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宋体"/>
          <w:b/>
          <w:bCs/>
          <w:color w:val="000000"/>
          <w:sz w:val="36"/>
          <w:szCs w:val="36"/>
          <w:lang w:eastAsia="zh-CN"/>
        </w:rPr>
      </w:pPr>
    </w:p>
    <w:p>
      <w:pPr>
        <w:spacing w:line="360" w:lineRule="auto"/>
        <w:jc w:val="center"/>
        <w:rPr>
          <w:rFonts w:hint="eastAsia" w:cs="宋体"/>
          <w:b/>
          <w:bCs/>
          <w:color w:val="000000"/>
          <w:sz w:val="36"/>
          <w:szCs w:val="36"/>
          <w:lang w:eastAsia="zh-CN"/>
        </w:rPr>
      </w:pPr>
    </w:p>
    <w:p>
      <w:pPr>
        <w:tabs>
          <w:tab w:val="left" w:pos="7448"/>
        </w:tabs>
        <w:spacing w:line="360" w:lineRule="auto"/>
        <w:jc w:val="center"/>
        <w:rPr>
          <w:rFonts w:hint="eastAsia"/>
          <w:b/>
          <w:sz w:val="40"/>
          <w:szCs w:val="40"/>
          <w:lang w:eastAsia="zh-CN"/>
        </w:rPr>
      </w:pPr>
      <w:r>
        <w:rPr>
          <w:rFonts w:hint="eastAsia"/>
          <w:b/>
          <w:sz w:val="40"/>
          <w:szCs w:val="40"/>
          <w:lang w:eastAsia="zh-CN"/>
        </w:rPr>
        <w:t>阜阳市公安局交警支队屋面及室内改造工程</w:t>
      </w:r>
    </w:p>
    <w:p>
      <w:pPr>
        <w:tabs>
          <w:tab w:val="left" w:pos="7448"/>
        </w:tabs>
        <w:spacing w:line="360" w:lineRule="auto"/>
        <w:jc w:val="center"/>
        <w:rPr>
          <w:rFonts w:hint="eastAsia" w:eastAsia="宋体"/>
          <w:b/>
          <w:sz w:val="32"/>
          <w:szCs w:val="32"/>
          <w:lang w:eastAsia="zh-CN"/>
        </w:rPr>
      </w:pPr>
    </w:p>
    <w:p>
      <w:pPr>
        <w:jc w:val="center"/>
        <w:rPr>
          <w:sz w:val="36"/>
          <w:szCs w:val="36"/>
        </w:rPr>
      </w:pPr>
      <w:r>
        <w:rPr>
          <w:rFonts w:hint="eastAsia"/>
          <w:sz w:val="36"/>
          <w:szCs w:val="36"/>
        </w:rPr>
        <w:t>竞争性谈判文件</w:t>
      </w:r>
    </w:p>
    <w:p>
      <w:pPr>
        <w:jc w:val="center"/>
        <w:rPr>
          <w:b/>
          <w:sz w:val="32"/>
          <w:szCs w:val="32"/>
        </w:rPr>
      </w:pPr>
    </w:p>
    <w:p>
      <w:pPr>
        <w:ind w:firstLine="2718" w:firstLineChars="846"/>
        <w:jc w:val="center"/>
        <w:rPr>
          <w:b/>
          <w:sz w:val="32"/>
          <w:szCs w:val="32"/>
        </w:rPr>
      </w:pPr>
    </w:p>
    <w:p>
      <w:pPr>
        <w:jc w:val="center"/>
        <w:rPr>
          <w:rFonts w:hint="default"/>
          <w:sz w:val="32"/>
          <w:szCs w:val="32"/>
          <w:lang w:val="en-US"/>
        </w:rPr>
      </w:pPr>
      <w:r>
        <w:rPr>
          <w:rFonts w:hint="eastAsia"/>
          <w:b/>
          <w:sz w:val="32"/>
          <w:szCs w:val="32"/>
        </w:rPr>
        <w:t>项目编号：</w:t>
      </w:r>
      <w:r>
        <w:rPr>
          <w:rFonts w:hint="eastAsia"/>
          <w:b/>
          <w:sz w:val="32"/>
          <w:szCs w:val="32"/>
          <w:u w:val="single"/>
          <w:lang w:val="en-US" w:eastAsia="zh-CN"/>
        </w:rPr>
        <w:t>AHQM-2024-0122</w:t>
      </w:r>
    </w:p>
    <w:p>
      <w:pPr>
        <w:rPr>
          <w:sz w:val="32"/>
          <w:szCs w:val="32"/>
        </w:rPr>
      </w:pPr>
    </w:p>
    <w:p>
      <w:pPr>
        <w:rPr>
          <w:sz w:val="32"/>
          <w:szCs w:val="32"/>
        </w:rPr>
      </w:pPr>
    </w:p>
    <w:p>
      <w:pPr>
        <w:pStyle w:val="19"/>
        <w:rPr>
          <w:sz w:val="32"/>
          <w:szCs w:val="32"/>
        </w:rPr>
      </w:pPr>
    </w:p>
    <w:p>
      <w:pPr>
        <w:pStyle w:val="16"/>
        <w:rPr>
          <w:sz w:val="32"/>
          <w:szCs w:val="32"/>
        </w:rPr>
      </w:pPr>
    </w:p>
    <w:p>
      <w:pPr>
        <w:pStyle w:val="16"/>
        <w:rPr>
          <w:sz w:val="32"/>
          <w:szCs w:val="32"/>
        </w:rPr>
      </w:pPr>
    </w:p>
    <w:p>
      <w:pPr>
        <w:pStyle w:val="16"/>
        <w:rPr>
          <w:sz w:val="32"/>
          <w:szCs w:val="32"/>
        </w:rPr>
      </w:pPr>
    </w:p>
    <w:p>
      <w:pPr>
        <w:pStyle w:val="16"/>
        <w:rPr>
          <w:sz w:val="32"/>
          <w:szCs w:val="32"/>
        </w:rPr>
      </w:pPr>
    </w:p>
    <w:p>
      <w:pPr>
        <w:pStyle w:val="16"/>
        <w:rPr>
          <w:sz w:val="32"/>
          <w:szCs w:val="32"/>
        </w:rPr>
      </w:pPr>
    </w:p>
    <w:p>
      <w:pPr>
        <w:pStyle w:val="16"/>
        <w:rPr>
          <w:sz w:val="32"/>
          <w:szCs w:val="32"/>
        </w:rPr>
      </w:pPr>
    </w:p>
    <w:p>
      <w:pPr>
        <w:pStyle w:val="16"/>
        <w:rPr>
          <w:sz w:val="32"/>
          <w:szCs w:val="32"/>
        </w:rPr>
      </w:pPr>
    </w:p>
    <w:p>
      <w:pPr>
        <w:pStyle w:val="16"/>
        <w:rPr>
          <w:sz w:val="32"/>
          <w:szCs w:val="32"/>
        </w:rPr>
      </w:pPr>
    </w:p>
    <w:p>
      <w:pPr>
        <w:pStyle w:val="16"/>
        <w:ind w:left="0" w:leftChars="0" w:firstLine="0" w:firstLineChars="0"/>
        <w:rPr>
          <w:sz w:val="32"/>
          <w:szCs w:val="32"/>
        </w:rPr>
      </w:pPr>
    </w:p>
    <w:p>
      <w:pPr>
        <w:pStyle w:val="16"/>
        <w:rPr>
          <w:sz w:val="32"/>
          <w:szCs w:val="32"/>
        </w:rPr>
      </w:pPr>
    </w:p>
    <w:p>
      <w:pPr>
        <w:pStyle w:val="16"/>
        <w:rPr>
          <w:sz w:val="32"/>
          <w:szCs w:val="32"/>
        </w:rPr>
      </w:pPr>
    </w:p>
    <w:p>
      <w:pPr>
        <w:rPr>
          <w:sz w:val="32"/>
          <w:szCs w:val="32"/>
        </w:rPr>
      </w:pPr>
    </w:p>
    <w:p>
      <w:pPr>
        <w:jc w:val="center"/>
        <w:rPr>
          <w:rFonts w:hint="eastAsia" w:eastAsia="宋体"/>
          <w:sz w:val="32"/>
          <w:szCs w:val="32"/>
          <w:lang w:eastAsia="zh-CN"/>
        </w:rPr>
      </w:pPr>
      <w:r>
        <w:rPr>
          <w:rFonts w:hint="eastAsia"/>
          <w:b/>
          <w:sz w:val="32"/>
          <w:szCs w:val="32"/>
        </w:rPr>
        <w:t xml:space="preserve">采  购  人： </w:t>
      </w:r>
      <w:r>
        <w:rPr>
          <w:rFonts w:hint="eastAsia"/>
          <w:b/>
          <w:sz w:val="32"/>
          <w:szCs w:val="32"/>
          <w:u w:val="single"/>
          <w:lang w:eastAsia="zh-CN"/>
        </w:rPr>
        <w:t>阜阳市机关事务管理处</w:t>
      </w:r>
    </w:p>
    <w:p>
      <w:pPr>
        <w:spacing w:line="440" w:lineRule="exact"/>
        <w:ind w:right="44" w:rightChars="20"/>
        <w:jc w:val="center"/>
        <w:rPr>
          <w:rFonts w:cs="Arial"/>
          <w:b/>
          <w:sz w:val="32"/>
          <w:szCs w:val="32"/>
        </w:rPr>
      </w:pPr>
    </w:p>
    <w:p>
      <w:pPr>
        <w:jc w:val="center"/>
        <w:rPr>
          <w:b/>
          <w:sz w:val="32"/>
          <w:szCs w:val="32"/>
        </w:rPr>
      </w:pPr>
      <w:r>
        <w:rPr>
          <w:rFonts w:hint="eastAsia"/>
          <w:b/>
          <w:sz w:val="32"/>
          <w:szCs w:val="32"/>
          <w:lang w:val="en-US" w:eastAsia="zh-CN"/>
        </w:rPr>
        <w:t>采购代理机构：</w:t>
      </w:r>
      <w:r>
        <w:rPr>
          <w:rFonts w:hint="eastAsia"/>
          <w:b/>
          <w:sz w:val="32"/>
          <w:szCs w:val="32"/>
          <w:u w:val="single"/>
          <w:lang w:val="en-US" w:eastAsia="zh-CN"/>
        </w:rPr>
        <w:t>安徽企迈项目管理有限公司</w:t>
      </w:r>
    </w:p>
    <w:p>
      <w:pPr>
        <w:rPr>
          <w:b/>
          <w:sz w:val="32"/>
          <w:szCs w:val="32"/>
          <w:u w:val="single"/>
        </w:rPr>
      </w:pPr>
    </w:p>
    <w:p>
      <w:pPr>
        <w:spacing w:line="440" w:lineRule="exact"/>
        <w:ind w:right="44" w:rightChars="20"/>
        <w:jc w:val="both"/>
        <w:rPr>
          <w:rFonts w:cs="Arial"/>
          <w:b/>
          <w:sz w:val="32"/>
          <w:szCs w:val="32"/>
        </w:rPr>
      </w:pPr>
    </w:p>
    <w:p>
      <w:pPr>
        <w:spacing w:line="440" w:lineRule="exact"/>
        <w:ind w:right="44" w:rightChars="20"/>
        <w:jc w:val="center"/>
        <w:rPr>
          <w:rFonts w:cs="Arial"/>
          <w:b/>
          <w:sz w:val="32"/>
          <w:szCs w:val="32"/>
        </w:rPr>
      </w:pPr>
      <w:r>
        <w:rPr>
          <w:rFonts w:hint="eastAsia" w:cs="Arial"/>
          <w:b/>
          <w:sz w:val="32"/>
          <w:szCs w:val="32"/>
          <w:lang w:eastAsia="zh-CN"/>
        </w:rPr>
        <w:t>2024年</w:t>
      </w:r>
      <w:r>
        <w:rPr>
          <w:rFonts w:hint="eastAsia" w:cs="Arial"/>
          <w:b/>
          <w:sz w:val="32"/>
          <w:szCs w:val="32"/>
          <w:lang w:val="en-US" w:eastAsia="zh-CN"/>
        </w:rPr>
        <w:t>1</w:t>
      </w:r>
      <w:r>
        <w:rPr>
          <w:rFonts w:hint="eastAsia" w:cs="Arial"/>
          <w:b/>
          <w:sz w:val="32"/>
          <w:szCs w:val="32"/>
          <w:lang w:eastAsia="zh-CN"/>
        </w:rPr>
        <w:t>月</w:t>
      </w:r>
      <w:r>
        <w:rPr>
          <w:rFonts w:cs="Arial"/>
          <w:b/>
          <w:sz w:val="32"/>
          <w:szCs w:val="32"/>
        </w:rPr>
        <w:t xml:space="preserve"> </w:t>
      </w:r>
    </w:p>
    <w:p>
      <w:pPr>
        <w:ind w:left="1647" w:right="2071"/>
        <w:jc w:val="center"/>
        <w:rPr>
          <w:b/>
          <w:sz w:val="32"/>
          <w:szCs w:val="32"/>
        </w:rPr>
      </w:pPr>
    </w:p>
    <w:p>
      <w:pPr>
        <w:tabs>
          <w:tab w:val="left" w:pos="563"/>
        </w:tabs>
        <w:spacing w:before="840" w:after="240" w:afterLines="100"/>
        <w:ind w:right="130"/>
        <w:jc w:val="center"/>
        <w:rPr>
          <w:b/>
          <w:sz w:val="32"/>
          <w:szCs w:val="24"/>
        </w:rPr>
      </w:pPr>
      <w:r>
        <w:rPr>
          <w:b/>
          <w:sz w:val="32"/>
          <w:szCs w:val="24"/>
        </w:rPr>
        <w:t>目</w:t>
      </w:r>
      <w:r>
        <w:rPr>
          <w:b/>
          <w:sz w:val="32"/>
          <w:szCs w:val="24"/>
        </w:rPr>
        <w:tab/>
      </w:r>
      <w:r>
        <w:rPr>
          <w:b/>
          <w:sz w:val="32"/>
          <w:szCs w:val="24"/>
        </w:rPr>
        <w:t>录</w:t>
      </w:r>
    </w:p>
    <w:p>
      <w:pPr>
        <w:autoSpaceDE/>
        <w:autoSpaceDN/>
        <w:spacing w:before="300" w:line="220" w:lineRule="exact"/>
        <w:ind w:left="220"/>
        <w:rPr>
          <w:b/>
          <w:color w:val="000000"/>
          <w:kern w:val="2"/>
          <w:sz w:val="24"/>
          <w:lang w:val="en-US" w:bidi="ar-SA"/>
        </w:rPr>
      </w:pPr>
      <w:r>
        <w:rPr>
          <w:rFonts w:hint="eastAsia"/>
          <w:b/>
          <w:color w:val="000000"/>
          <w:kern w:val="2"/>
          <w:sz w:val="24"/>
          <w:lang w:val="en-US" w:bidi="ar-SA"/>
        </w:rPr>
        <w:t>第一章</w:t>
      </w:r>
      <w:r>
        <w:rPr>
          <w:b/>
          <w:color w:val="000000"/>
          <w:kern w:val="2"/>
          <w:sz w:val="24"/>
          <w:lang w:val="en-US" w:bidi="ar-SA"/>
        </w:rPr>
        <w:tab/>
      </w:r>
      <w:r>
        <w:rPr>
          <w:b/>
          <w:color w:val="000000"/>
          <w:kern w:val="2"/>
          <w:sz w:val="24"/>
          <w:lang w:val="en-US" w:bidi="ar-SA"/>
        </w:rPr>
        <w:t>竞争性谈判公告</w:t>
      </w:r>
      <w:r>
        <w:rPr>
          <w:rFonts w:cs="Times New Roman"/>
          <w:b/>
          <w:color w:val="000000"/>
        </w:rPr>
        <w:t>....................................................</w:t>
      </w:r>
      <w:r>
        <w:rPr>
          <w:b/>
          <w:color w:val="000000"/>
          <w:kern w:val="2"/>
          <w:sz w:val="24"/>
          <w:lang w:val="en-US" w:bidi="ar-SA"/>
        </w:rPr>
        <w:tab/>
      </w:r>
      <w:r>
        <w:rPr>
          <w:b/>
          <w:color w:val="000000"/>
          <w:kern w:val="2"/>
          <w:sz w:val="24"/>
          <w:lang w:val="en-US" w:bidi="ar-SA"/>
        </w:rPr>
        <w:t xml:space="preserve"> </w:t>
      </w:r>
    </w:p>
    <w:p>
      <w:pPr>
        <w:autoSpaceDE/>
        <w:autoSpaceDN/>
        <w:spacing w:before="300" w:line="220" w:lineRule="exact"/>
        <w:ind w:left="220"/>
        <w:rPr>
          <w:b/>
          <w:color w:val="000000"/>
          <w:kern w:val="2"/>
          <w:sz w:val="24"/>
          <w:lang w:val="en-US" w:bidi="ar-SA"/>
        </w:rPr>
      </w:pPr>
      <w:r>
        <w:rPr>
          <w:rFonts w:hint="eastAsia"/>
          <w:b/>
          <w:color w:val="000000"/>
          <w:kern w:val="2"/>
          <w:sz w:val="24"/>
          <w:lang w:val="en-US" w:bidi="ar-SA"/>
        </w:rPr>
        <w:t>第二章</w:t>
      </w:r>
      <w:r>
        <w:rPr>
          <w:b/>
          <w:color w:val="000000"/>
          <w:kern w:val="2"/>
          <w:sz w:val="24"/>
          <w:lang w:val="en-US" w:bidi="ar-SA"/>
        </w:rPr>
        <w:tab/>
      </w:r>
      <w:r>
        <w:rPr>
          <w:b/>
          <w:color w:val="000000"/>
          <w:kern w:val="2"/>
          <w:sz w:val="24"/>
          <w:lang w:val="en-US" w:bidi="ar-SA"/>
        </w:rPr>
        <w:t>供应商须知</w:t>
      </w:r>
      <w:r>
        <w:rPr>
          <w:b/>
          <w:color w:val="000000"/>
          <w:kern w:val="2"/>
          <w:sz w:val="24"/>
          <w:lang w:val="en-US" w:bidi="ar-SA"/>
        </w:rPr>
        <w:tab/>
      </w:r>
      <w:r>
        <w:rPr>
          <w:rFonts w:cs="Times New Roman"/>
          <w:b/>
          <w:color w:val="000000"/>
        </w:rPr>
        <w:t>....................................................</w:t>
      </w:r>
      <w:r>
        <w:rPr>
          <w:b/>
          <w:color w:val="000000"/>
          <w:kern w:val="2"/>
          <w:sz w:val="24"/>
          <w:lang w:val="en-US" w:bidi="ar-SA"/>
        </w:rPr>
        <w:t xml:space="preserve"> </w:t>
      </w:r>
    </w:p>
    <w:p>
      <w:pPr>
        <w:autoSpaceDE/>
        <w:autoSpaceDN/>
        <w:spacing w:before="300" w:line="220" w:lineRule="exact"/>
        <w:ind w:left="220"/>
        <w:rPr>
          <w:b/>
          <w:color w:val="000000"/>
          <w:kern w:val="2"/>
          <w:sz w:val="24"/>
          <w:lang w:val="en-US" w:bidi="ar-SA"/>
        </w:rPr>
      </w:pPr>
      <w:r>
        <w:rPr>
          <w:rFonts w:hint="eastAsia"/>
          <w:b/>
          <w:color w:val="000000"/>
          <w:kern w:val="2"/>
          <w:sz w:val="24"/>
          <w:lang w:val="en-US" w:bidi="ar-SA"/>
        </w:rPr>
        <w:t>第三章</w:t>
      </w:r>
      <w:r>
        <w:rPr>
          <w:b/>
          <w:color w:val="000000"/>
          <w:kern w:val="2"/>
          <w:sz w:val="24"/>
          <w:lang w:val="en-US" w:bidi="ar-SA"/>
        </w:rPr>
        <w:tab/>
      </w:r>
      <w:r>
        <w:rPr>
          <w:b/>
          <w:color w:val="000000"/>
          <w:kern w:val="2"/>
          <w:sz w:val="24"/>
          <w:lang w:val="en-US" w:bidi="ar-SA"/>
        </w:rPr>
        <w:t>采购需求</w:t>
      </w:r>
      <w:r>
        <w:rPr>
          <w:rFonts w:cs="Times New Roman"/>
          <w:b/>
          <w:color w:val="000000"/>
        </w:rPr>
        <w:t>....................................................</w:t>
      </w:r>
      <w:r>
        <w:rPr>
          <w:b/>
          <w:color w:val="000000"/>
          <w:kern w:val="2"/>
          <w:sz w:val="24"/>
          <w:lang w:val="en-US" w:bidi="ar-SA"/>
        </w:rPr>
        <w:tab/>
      </w:r>
      <w:r>
        <w:rPr>
          <w:b/>
          <w:color w:val="000000"/>
          <w:kern w:val="2"/>
          <w:sz w:val="24"/>
          <w:lang w:val="en-US" w:bidi="ar-SA"/>
        </w:rPr>
        <w:t xml:space="preserve"> </w:t>
      </w:r>
    </w:p>
    <w:p>
      <w:pPr>
        <w:autoSpaceDE/>
        <w:autoSpaceDN/>
        <w:spacing w:before="300" w:line="220" w:lineRule="exact"/>
        <w:ind w:left="220"/>
        <w:rPr>
          <w:b/>
          <w:color w:val="000000"/>
          <w:kern w:val="2"/>
          <w:sz w:val="24"/>
          <w:lang w:val="en-US" w:bidi="ar-SA"/>
        </w:rPr>
      </w:pPr>
      <w:r>
        <w:rPr>
          <w:rFonts w:hint="eastAsia"/>
          <w:b/>
          <w:color w:val="000000"/>
          <w:kern w:val="2"/>
          <w:sz w:val="24"/>
          <w:lang w:val="en-US" w:bidi="ar-SA"/>
        </w:rPr>
        <w:t>第四章</w:t>
      </w:r>
      <w:r>
        <w:rPr>
          <w:b/>
          <w:color w:val="000000"/>
          <w:kern w:val="2"/>
          <w:sz w:val="24"/>
          <w:lang w:val="en-US" w:bidi="ar-SA"/>
        </w:rPr>
        <w:tab/>
      </w:r>
      <w:r>
        <w:rPr>
          <w:b/>
          <w:color w:val="000000"/>
          <w:kern w:val="2"/>
          <w:sz w:val="24"/>
          <w:lang w:val="en-US" w:bidi="ar-SA"/>
        </w:rPr>
        <w:t>评审方法和标准</w:t>
      </w:r>
      <w:r>
        <w:rPr>
          <w:rFonts w:cs="Times New Roman"/>
          <w:b/>
          <w:color w:val="000000"/>
        </w:rPr>
        <w:t>....................................................</w:t>
      </w:r>
      <w:r>
        <w:rPr>
          <w:b/>
          <w:color w:val="000000"/>
          <w:kern w:val="2"/>
          <w:sz w:val="24"/>
          <w:lang w:val="en-US" w:bidi="ar-SA"/>
        </w:rPr>
        <w:tab/>
      </w:r>
      <w:r>
        <w:rPr>
          <w:b/>
          <w:color w:val="000000"/>
          <w:kern w:val="2"/>
          <w:sz w:val="24"/>
          <w:lang w:val="en-US" w:bidi="ar-SA"/>
        </w:rPr>
        <w:t xml:space="preserve"> </w:t>
      </w:r>
    </w:p>
    <w:p>
      <w:pPr>
        <w:autoSpaceDE/>
        <w:autoSpaceDN/>
        <w:spacing w:before="300" w:line="220" w:lineRule="exact"/>
        <w:ind w:left="220"/>
        <w:rPr>
          <w:b/>
          <w:color w:val="000000"/>
          <w:kern w:val="2"/>
          <w:sz w:val="24"/>
          <w:lang w:val="en-US" w:bidi="ar-SA"/>
        </w:rPr>
      </w:pPr>
      <w:r>
        <w:rPr>
          <w:rFonts w:hint="eastAsia"/>
          <w:b/>
          <w:color w:val="000000"/>
          <w:kern w:val="2"/>
          <w:sz w:val="24"/>
          <w:lang w:val="en-US" w:bidi="ar-SA"/>
        </w:rPr>
        <w:t>第五章</w:t>
      </w:r>
      <w:r>
        <w:rPr>
          <w:b/>
          <w:color w:val="000000"/>
          <w:kern w:val="2"/>
          <w:sz w:val="24"/>
          <w:lang w:val="en-US" w:bidi="ar-SA"/>
        </w:rPr>
        <w:tab/>
      </w:r>
      <w:r>
        <w:rPr>
          <w:b/>
          <w:color w:val="000000"/>
          <w:kern w:val="2"/>
          <w:sz w:val="24"/>
          <w:lang w:val="en-US" w:bidi="ar-SA"/>
        </w:rPr>
        <w:t>政府采购合同</w:t>
      </w:r>
      <w:r>
        <w:rPr>
          <w:rFonts w:cs="Times New Roman"/>
          <w:b/>
          <w:color w:val="000000"/>
        </w:rPr>
        <w:t>....................................................</w:t>
      </w:r>
      <w:r>
        <w:rPr>
          <w:b/>
          <w:color w:val="000000"/>
          <w:kern w:val="2"/>
          <w:sz w:val="24"/>
          <w:lang w:val="en-US" w:bidi="ar-SA"/>
        </w:rPr>
        <w:tab/>
      </w:r>
      <w:r>
        <w:rPr>
          <w:b/>
          <w:color w:val="000000"/>
          <w:kern w:val="2"/>
          <w:sz w:val="24"/>
          <w:lang w:val="en-US" w:bidi="ar-SA"/>
        </w:rPr>
        <w:t xml:space="preserve"> </w:t>
      </w:r>
    </w:p>
    <w:p>
      <w:pPr>
        <w:autoSpaceDE/>
        <w:autoSpaceDN/>
        <w:spacing w:before="300" w:line="220" w:lineRule="exact"/>
        <w:ind w:left="220"/>
        <w:rPr>
          <w:b/>
          <w:color w:val="000000"/>
          <w:kern w:val="2"/>
          <w:sz w:val="24"/>
          <w:lang w:val="en-US" w:bidi="ar-SA"/>
        </w:rPr>
      </w:pPr>
      <w:r>
        <w:rPr>
          <w:rFonts w:hint="eastAsia"/>
          <w:b/>
          <w:color w:val="000000"/>
          <w:kern w:val="2"/>
          <w:sz w:val="24"/>
          <w:lang w:val="en-US" w:bidi="ar-SA"/>
        </w:rPr>
        <w:t>第六章</w:t>
      </w:r>
      <w:r>
        <w:rPr>
          <w:b/>
          <w:color w:val="000000"/>
          <w:kern w:val="2"/>
          <w:sz w:val="24"/>
          <w:lang w:val="en-US" w:bidi="ar-SA"/>
        </w:rPr>
        <w:tab/>
      </w:r>
      <w:r>
        <w:rPr>
          <w:b/>
          <w:color w:val="000000"/>
          <w:kern w:val="2"/>
          <w:sz w:val="24"/>
          <w:lang w:val="en-US" w:bidi="ar-SA"/>
        </w:rPr>
        <w:t>响应文件格式</w:t>
      </w:r>
      <w:r>
        <w:rPr>
          <w:rFonts w:cs="Times New Roman"/>
          <w:b/>
          <w:color w:val="000000"/>
        </w:rPr>
        <w:t>....................................................</w:t>
      </w:r>
      <w:r>
        <w:rPr>
          <w:b/>
          <w:color w:val="000000"/>
          <w:kern w:val="2"/>
          <w:sz w:val="24"/>
          <w:lang w:val="en-US" w:bidi="ar-SA"/>
        </w:rPr>
        <w:tab/>
      </w:r>
      <w:r>
        <w:rPr>
          <w:b/>
          <w:color w:val="000000"/>
          <w:kern w:val="2"/>
          <w:sz w:val="24"/>
          <w:lang w:val="en-US" w:bidi="ar-SA"/>
        </w:rPr>
        <w:t xml:space="preserve"> </w:t>
      </w:r>
    </w:p>
    <w:p>
      <w:pPr>
        <w:autoSpaceDE/>
        <w:autoSpaceDN/>
        <w:spacing w:before="300" w:line="220" w:lineRule="exact"/>
        <w:ind w:left="220"/>
        <w:rPr>
          <w:b/>
          <w:color w:val="000000"/>
          <w:kern w:val="2"/>
          <w:sz w:val="24"/>
          <w:lang w:val="en-US" w:bidi="ar-SA"/>
        </w:rPr>
      </w:pPr>
      <w:r>
        <w:rPr>
          <w:rFonts w:hint="eastAsia"/>
          <w:b/>
          <w:color w:val="000000"/>
          <w:kern w:val="2"/>
          <w:sz w:val="24"/>
          <w:lang w:val="en-US" w:bidi="ar-SA"/>
        </w:rPr>
        <w:t>第七章</w:t>
      </w:r>
      <w:r>
        <w:rPr>
          <w:b/>
          <w:color w:val="000000"/>
          <w:kern w:val="2"/>
          <w:sz w:val="24"/>
          <w:lang w:val="en-US" w:bidi="ar-SA"/>
        </w:rPr>
        <w:tab/>
      </w:r>
      <w:r>
        <w:rPr>
          <w:b/>
          <w:color w:val="000000"/>
          <w:kern w:val="2"/>
          <w:sz w:val="24"/>
          <w:lang w:val="en-US" w:bidi="ar-SA"/>
        </w:rPr>
        <w:t>公告格式</w:t>
      </w:r>
      <w:r>
        <w:rPr>
          <w:rFonts w:cs="Times New Roman"/>
          <w:b/>
          <w:color w:val="000000"/>
        </w:rPr>
        <w:t>....................................................</w:t>
      </w:r>
      <w:r>
        <w:rPr>
          <w:b/>
          <w:color w:val="000000"/>
          <w:kern w:val="2"/>
          <w:sz w:val="24"/>
          <w:lang w:val="en-US" w:bidi="ar-SA"/>
        </w:rPr>
        <w:tab/>
      </w:r>
      <w:r>
        <w:rPr>
          <w:b/>
          <w:color w:val="000000"/>
          <w:kern w:val="2"/>
          <w:sz w:val="24"/>
          <w:lang w:val="en-US" w:bidi="ar-SA"/>
        </w:rPr>
        <w:t xml:space="preserve"> </w:t>
      </w:r>
    </w:p>
    <w:p>
      <w:pPr>
        <w:autoSpaceDE/>
        <w:autoSpaceDN/>
        <w:spacing w:before="300" w:line="220" w:lineRule="exact"/>
        <w:ind w:left="220"/>
        <w:rPr>
          <w:b/>
          <w:color w:val="000000"/>
          <w:kern w:val="2"/>
          <w:sz w:val="24"/>
          <w:lang w:val="en-US" w:bidi="ar-SA"/>
        </w:rPr>
      </w:pPr>
      <w:r>
        <w:rPr>
          <w:rFonts w:hint="eastAsia"/>
          <w:b/>
          <w:color w:val="000000"/>
          <w:kern w:val="2"/>
          <w:sz w:val="24"/>
          <w:lang w:val="en-US" w:bidi="ar-SA"/>
        </w:rPr>
        <w:t>第八章</w:t>
      </w:r>
      <w:r>
        <w:rPr>
          <w:b/>
          <w:color w:val="000000"/>
          <w:kern w:val="2"/>
          <w:sz w:val="24"/>
          <w:lang w:val="en-US" w:bidi="ar-SA"/>
        </w:rPr>
        <w:tab/>
      </w:r>
      <w:r>
        <w:rPr>
          <w:b/>
          <w:color w:val="000000"/>
          <w:kern w:val="2"/>
          <w:sz w:val="24"/>
          <w:lang w:val="en-US" w:bidi="ar-SA"/>
        </w:rPr>
        <w:t>政府采购供应商质疑函范本</w:t>
      </w:r>
      <w:r>
        <w:rPr>
          <w:b/>
          <w:color w:val="000000"/>
          <w:kern w:val="2"/>
          <w:sz w:val="24"/>
          <w:lang w:val="en-US" w:bidi="ar-SA"/>
        </w:rPr>
        <w:tab/>
      </w:r>
      <w:r>
        <w:rPr>
          <w:rFonts w:cs="Times New Roman"/>
          <w:b/>
          <w:color w:val="000000"/>
        </w:rPr>
        <w:t>.........................................</w:t>
      </w:r>
    </w:p>
    <w:p>
      <w:pPr>
        <w:widowControl/>
        <w:autoSpaceDE/>
        <w:autoSpaceDN/>
        <w:sectPr>
          <w:pgSz w:w="11910" w:h="16840"/>
          <w:pgMar w:top="1380" w:right="1440" w:bottom="1580" w:left="1580" w:header="890" w:footer="1363" w:gutter="0"/>
          <w:cols w:space="720" w:num="1"/>
        </w:sectPr>
      </w:pPr>
    </w:p>
    <w:p>
      <w:pPr>
        <w:pStyle w:val="2"/>
        <w:tabs>
          <w:tab w:val="left" w:pos="0"/>
        </w:tabs>
        <w:adjustRightInd w:val="0"/>
        <w:spacing w:before="0" w:line="360" w:lineRule="auto"/>
        <w:rPr>
          <w:sz w:val="32"/>
          <w:szCs w:val="32"/>
        </w:rPr>
      </w:pPr>
      <w:r>
        <w:rPr>
          <w:sz w:val="32"/>
          <w:szCs w:val="32"/>
        </w:rPr>
        <w:t>第一章</w:t>
      </w:r>
      <w:r>
        <w:rPr>
          <w:sz w:val="32"/>
          <w:szCs w:val="32"/>
        </w:rPr>
        <w:tab/>
      </w:r>
      <w:r>
        <w:rPr>
          <w:rFonts w:hint="eastAsia"/>
          <w:sz w:val="32"/>
          <w:szCs w:val="32"/>
        </w:rPr>
        <w:t>竞争性谈判公告</w:t>
      </w:r>
    </w:p>
    <w:p>
      <w:pPr>
        <w:pBdr>
          <w:top w:val="single" w:color="auto" w:sz="4" w:space="1"/>
          <w:left w:val="single" w:color="auto" w:sz="4" w:space="4"/>
          <w:bottom w:val="single" w:color="auto" w:sz="4" w:space="1"/>
          <w:right w:val="single" w:color="auto" w:sz="4" w:space="4"/>
        </w:pBdr>
        <w:spacing w:line="360" w:lineRule="auto"/>
        <w:rPr>
          <w:sz w:val="21"/>
          <w:szCs w:val="21"/>
        </w:rPr>
      </w:pPr>
      <w:r>
        <w:rPr>
          <w:rFonts w:hint="eastAsia"/>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sz w:val="21"/>
          <w:szCs w:val="21"/>
        </w:rPr>
      </w:pPr>
      <w:r>
        <w:rPr>
          <w:rFonts w:hint="eastAsia"/>
          <w:sz w:val="21"/>
          <w:szCs w:val="21"/>
          <w:u w:val="single"/>
          <w:lang w:eastAsia="zh-CN"/>
        </w:rPr>
        <w:t>阜阳市公安局交警支队屋面及室内改造工程</w:t>
      </w:r>
      <w:r>
        <w:rPr>
          <w:rFonts w:hint="eastAsia"/>
          <w:sz w:val="21"/>
          <w:szCs w:val="21"/>
          <w:u w:val="none"/>
          <w:lang w:eastAsia="zh-CN"/>
        </w:rPr>
        <w:t>的潜在供应商应在</w:t>
      </w:r>
      <w:r>
        <w:rPr>
          <w:rFonts w:hint="eastAsia"/>
          <w:sz w:val="21"/>
          <w:szCs w:val="21"/>
          <w:u w:val="single"/>
          <w:lang w:eastAsia="zh-CN"/>
        </w:rPr>
        <w:t>阜阳市机关事务管理处官网（https://fysgj.fy.gov.cn/）</w:t>
      </w:r>
      <w:r>
        <w:rPr>
          <w:rFonts w:hint="eastAsia"/>
          <w:sz w:val="21"/>
          <w:szCs w:val="21"/>
          <w:u w:val="none"/>
          <w:lang w:eastAsia="zh-CN"/>
        </w:rPr>
        <w:t>获取采购信息</w:t>
      </w:r>
      <w:r>
        <w:rPr>
          <w:rFonts w:hint="eastAsia"/>
          <w:sz w:val="21"/>
          <w:szCs w:val="21"/>
        </w:rPr>
        <w:t>，并于</w:t>
      </w:r>
      <w:r>
        <w:rPr>
          <w:rFonts w:hint="eastAsia"/>
          <w:sz w:val="21"/>
          <w:szCs w:val="21"/>
          <w:u w:val="single"/>
          <w:lang w:val="en-US" w:eastAsia="zh-CN"/>
        </w:rPr>
        <w:t>2024年</w:t>
      </w:r>
      <w:r>
        <w:rPr>
          <w:rFonts w:hint="eastAsia"/>
          <w:color w:val="FF0000"/>
          <w:sz w:val="21"/>
          <w:szCs w:val="21"/>
          <w:u w:val="single"/>
          <w:lang w:val="en-US" w:eastAsia="zh-CN"/>
        </w:rPr>
        <w:t>1月29日</w:t>
      </w:r>
      <w:r>
        <w:rPr>
          <w:rFonts w:hint="eastAsia"/>
          <w:bCs/>
          <w:color w:val="FF0000"/>
          <w:sz w:val="21"/>
          <w:szCs w:val="21"/>
          <w:u w:val="single"/>
          <w:lang w:val="en-US" w:eastAsia="zh-CN"/>
        </w:rPr>
        <w:t>09</w:t>
      </w:r>
      <w:r>
        <w:rPr>
          <w:rFonts w:hint="eastAsia"/>
          <w:bCs/>
          <w:color w:val="FF0000"/>
          <w:sz w:val="21"/>
          <w:szCs w:val="21"/>
          <w:u w:val="single"/>
        </w:rPr>
        <w:t>点</w:t>
      </w:r>
      <w:r>
        <w:rPr>
          <w:rFonts w:hint="eastAsia"/>
          <w:bCs/>
          <w:sz w:val="21"/>
          <w:szCs w:val="21"/>
          <w:u w:val="single"/>
          <w:lang w:val="en-US" w:eastAsia="zh-CN"/>
        </w:rPr>
        <w:t>00</w:t>
      </w:r>
      <w:r>
        <w:rPr>
          <w:rFonts w:hint="eastAsia"/>
          <w:bCs/>
          <w:sz w:val="21"/>
          <w:szCs w:val="21"/>
          <w:u w:val="single"/>
        </w:rPr>
        <w:t xml:space="preserve"> 分</w:t>
      </w:r>
      <w:r>
        <w:rPr>
          <w:rFonts w:hint="eastAsia"/>
          <w:bCs/>
          <w:sz w:val="21"/>
          <w:szCs w:val="21"/>
          <w:u w:val="single"/>
          <w:lang w:val="en-US" w:eastAsia="zh-CN"/>
        </w:rPr>
        <w:t xml:space="preserve"> </w:t>
      </w:r>
      <w:r>
        <w:rPr>
          <w:rFonts w:hint="eastAsia"/>
          <w:bCs/>
          <w:sz w:val="21"/>
          <w:szCs w:val="21"/>
        </w:rPr>
        <w:t>（北京时间）前提交响应文件</w:t>
      </w:r>
      <w:r>
        <w:rPr>
          <w:rFonts w:hint="eastAsia"/>
          <w:sz w:val="21"/>
          <w:szCs w:val="21"/>
        </w:rPr>
        <w:t>。</w:t>
      </w:r>
    </w:p>
    <w:p>
      <w:pPr>
        <w:pStyle w:val="3"/>
        <w:keepNext/>
        <w:keepLines/>
        <w:pageBreakBefore w:val="0"/>
        <w:kinsoku/>
        <w:wordWrap/>
        <w:overflowPunct/>
        <w:topLinePunct w:val="0"/>
        <w:autoSpaceDE/>
        <w:autoSpaceDN/>
        <w:bidi w:val="0"/>
        <w:adjustRightInd/>
        <w:snapToGrid/>
        <w:spacing w:before="260" w:after="260" w:line="360" w:lineRule="auto"/>
        <w:ind w:left="0" w:right="0"/>
        <w:jc w:val="both"/>
        <w:textAlignment w:val="auto"/>
        <w:rPr>
          <w:b/>
          <w:i w:val="0"/>
          <w:kern w:val="2"/>
          <w:sz w:val="21"/>
          <w:szCs w:val="21"/>
          <w:lang w:val="en-US" w:bidi="ar-SA"/>
        </w:rPr>
      </w:pPr>
      <w:bookmarkStart w:id="0" w:name="_Toc35393798"/>
      <w:bookmarkStart w:id="1" w:name="_Toc35393629"/>
      <w:bookmarkStart w:id="2" w:name="_Toc28359089"/>
      <w:bookmarkStart w:id="3" w:name="_Toc28359012"/>
      <w:r>
        <w:rPr>
          <w:rFonts w:hint="eastAsia"/>
          <w:b/>
          <w:i w:val="0"/>
          <w:kern w:val="2"/>
          <w:sz w:val="21"/>
          <w:szCs w:val="21"/>
          <w:lang w:val="en-US" w:bidi="ar-SA"/>
        </w:rPr>
        <w:t>一、项目基本情况</w:t>
      </w:r>
      <w:bookmarkEnd w:id="0"/>
      <w:bookmarkEnd w:id="1"/>
      <w:bookmarkEnd w:id="2"/>
      <w:bookmarkEnd w:id="3"/>
    </w:p>
    <w:p>
      <w:pPr>
        <w:pageBreakBefore w:val="0"/>
        <w:kinsoku/>
        <w:wordWrap/>
        <w:overflowPunct/>
        <w:topLinePunct w:val="0"/>
        <w:bidi w:val="0"/>
        <w:adjustRightInd/>
        <w:snapToGrid/>
        <w:spacing w:line="360" w:lineRule="auto"/>
        <w:ind w:firstLine="420" w:firstLineChars="200"/>
        <w:textAlignment w:val="auto"/>
        <w:rPr>
          <w:rFonts w:hint="default"/>
          <w:sz w:val="21"/>
          <w:szCs w:val="21"/>
          <w:lang w:val="en-US"/>
        </w:rPr>
      </w:pPr>
      <w:r>
        <w:rPr>
          <w:rFonts w:hint="eastAsia"/>
          <w:sz w:val="21"/>
          <w:szCs w:val="21"/>
        </w:rPr>
        <w:t>项目编号：</w:t>
      </w:r>
      <w:r>
        <w:rPr>
          <w:rFonts w:hint="eastAsia"/>
          <w:sz w:val="21"/>
          <w:szCs w:val="21"/>
          <w:lang w:val="en-US" w:eastAsia="zh-CN"/>
        </w:rPr>
        <w:t>AHQM-2024-0122</w:t>
      </w:r>
    </w:p>
    <w:p>
      <w:pPr>
        <w:pageBreakBefore w:val="0"/>
        <w:kinsoku/>
        <w:wordWrap/>
        <w:overflowPunct/>
        <w:topLinePunct w:val="0"/>
        <w:bidi w:val="0"/>
        <w:adjustRightInd/>
        <w:snapToGrid/>
        <w:spacing w:line="360" w:lineRule="auto"/>
        <w:ind w:firstLine="420" w:firstLineChars="200"/>
        <w:textAlignment w:val="auto"/>
        <w:rPr>
          <w:sz w:val="21"/>
          <w:szCs w:val="21"/>
          <w:u w:val="single"/>
        </w:rPr>
      </w:pPr>
      <w:r>
        <w:rPr>
          <w:rFonts w:hint="eastAsia"/>
          <w:sz w:val="21"/>
          <w:szCs w:val="21"/>
        </w:rPr>
        <w:t>项目名称：</w:t>
      </w:r>
      <w:r>
        <w:rPr>
          <w:rFonts w:hint="eastAsia"/>
          <w:sz w:val="21"/>
          <w:szCs w:val="21"/>
          <w:u w:val="none"/>
          <w:lang w:eastAsia="zh-CN"/>
        </w:rPr>
        <w:t>阜阳市公安局交警支队屋面及室内改造工程</w:t>
      </w:r>
    </w:p>
    <w:p>
      <w:pPr>
        <w:pageBreakBefore w:val="0"/>
        <w:kinsoku/>
        <w:wordWrap/>
        <w:overflowPunct/>
        <w:topLinePunct w:val="0"/>
        <w:bidi w:val="0"/>
        <w:adjustRightInd/>
        <w:snapToGrid/>
        <w:spacing w:line="360" w:lineRule="auto"/>
        <w:ind w:firstLine="420" w:firstLineChars="200"/>
        <w:textAlignment w:val="auto"/>
        <w:rPr>
          <w:sz w:val="21"/>
          <w:szCs w:val="21"/>
        </w:rPr>
      </w:pPr>
      <w:r>
        <w:rPr>
          <w:rFonts w:hint="eastAsia"/>
          <w:sz w:val="21"/>
          <w:szCs w:val="21"/>
        </w:rPr>
        <w:t>采购方式：竞争性谈判</w:t>
      </w:r>
    </w:p>
    <w:p>
      <w:pPr>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color w:val="auto"/>
          <w:kern w:val="0"/>
          <w:sz w:val="21"/>
          <w:szCs w:val="21"/>
          <w:lang w:eastAsia="zh-CN"/>
        </w:rPr>
      </w:pPr>
      <w:r>
        <w:rPr>
          <w:rFonts w:hint="eastAsia"/>
          <w:color w:val="auto"/>
          <w:sz w:val="21"/>
          <w:szCs w:val="21"/>
        </w:rPr>
        <w:t>预算金额：</w:t>
      </w:r>
      <w:r>
        <w:rPr>
          <w:rFonts w:hint="eastAsia"/>
          <w:color w:val="auto"/>
          <w:sz w:val="21"/>
          <w:szCs w:val="21"/>
          <w:lang w:eastAsia="zh-CN"/>
        </w:rPr>
        <w:t>18.906945万元</w:t>
      </w:r>
    </w:p>
    <w:p>
      <w:pPr>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最高限价：</w:t>
      </w:r>
      <w:r>
        <w:rPr>
          <w:rFonts w:hint="eastAsia" w:cs="宋体"/>
          <w:color w:val="auto"/>
          <w:sz w:val="21"/>
          <w:szCs w:val="21"/>
          <w:lang w:eastAsia="zh-CN"/>
        </w:rPr>
        <w:t>18.906945万元</w:t>
      </w:r>
    </w:p>
    <w:p>
      <w:pPr>
        <w:pageBreakBefore w:val="0"/>
        <w:kinsoku/>
        <w:wordWrap/>
        <w:overflowPunct/>
        <w:topLinePunct w:val="0"/>
        <w:bidi w:val="0"/>
        <w:adjustRightInd/>
        <w:snapToGrid/>
        <w:spacing w:line="360" w:lineRule="auto"/>
        <w:ind w:left="1468" w:leftChars="190" w:hanging="1050" w:hangingChars="5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采购需求：</w:t>
      </w:r>
      <w:r>
        <w:rPr>
          <w:rFonts w:hint="eastAsia" w:ascii="宋体" w:hAnsi="宋体" w:eastAsia="宋体" w:cs="宋体"/>
          <w:color w:val="auto"/>
          <w:sz w:val="21"/>
          <w:szCs w:val="21"/>
          <w:lang w:eastAsia="zh-CN"/>
        </w:rPr>
        <w:t>阜阳市公安局交警支队屋面及室内改造工程包括但不限于高速公路一大队办公楼装饰改造、阜阳市公安局交通警察支队办公楼防水改造、阜阳市公安局交警支队河水中队防水改造具体内容详见工程量清单。</w:t>
      </w:r>
    </w:p>
    <w:p>
      <w:pPr>
        <w:pageBreakBefore w:val="0"/>
        <w:kinsoku/>
        <w:wordWrap/>
        <w:overflowPunct/>
        <w:topLinePunct w:val="0"/>
        <w:bidi w:val="0"/>
        <w:adjustRightInd/>
        <w:snapToGrid/>
        <w:spacing w:line="360" w:lineRule="auto"/>
        <w:ind w:firstLine="420" w:firstLineChars="200"/>
        <w:textAlignment w:val="auto"/>
        <w:rPr>
          <w:rFonts w:hint="eastAsia" w:cs="宋体"/>
          <w:color w:val="auto"/>
          <w:sz w:val="21"/>
          <w:szCs w:val="21"/>
          <w:lang w:val="en-US" w:eastAsia="zh-CN"/>
        </w:rPr>
      </w:pPr>
      <w:r>
        <w:rPr>
          <w:rFonts w:hint="eastAsia" w:ascii="宋体" w:hAnsi="宋体" w:eastAsia="宋体" w:cs="宋体"/>
          <w:color w:val="auto"/>
          <w:sz w:val="21"/>
          <w:szCs w:val="21"/>
        </w:rPr>
        <w:t>合同履行期限：</w:t>
      </w:r>
      <w:r>
        <w:rPr>
          <w:rFonts w:hint="eastAsia" w:cs="宋体"/>
          <w:color w:val="auto"/>
          <w:sz w:val="21"/>
          <w:szCs w:val="21"/>
          <w:lang w:val="en-US" w:eastAsia="zh-CN"/>
        </w:rPr>
        <w:t>45日历天</w:t>
      </w:r>
    </w:p>
    <w:p>
      <w:pPr>
        <w:pageBreakBefore w:val="0"/>
        <w:kinsoku/>
        <w:wordWrap/>
        <w:overflowPunct/>
        <w:topLinePunct w:val="0"/>
        <w:bidi w:val="0"/>
        <w:adjustRightInd/>
        <w:snapToGrid/>
        <w:spacing w:line="360" w:lineRule="auto"/>
        <w:ind w:firstLine="420" w:firstLineChars="200"/>
        <w:textAlignment w:val="auto"/>
        <w:rPr>
          <w:rFonts w:hint="default" w:ascii="宋体" w:hAnsi="宋体" w:eastAsia="宋体" w:cs="宋体"/>
          <w:color w:val="auto"/>
          <w:sz w:val="21"/>
          <w:szCs w:val="21"/>
          <w:lang w:val="en-US"/>
        </w:rPr>
      </w:pPr>
      <w:r>
        <w:rPr>
          <w:rFonts w:hint="eastAsia" w:cs="宋体"/>
          <w:color w:val="auto"/>
          <w:sz w:val="21"/>
          <w:szCs w:val="21"/>
          <w:lang w:val="en-US" w:eastAsia="zh-CN"/>
        </w:rPr>
        <w:t xml:space="preserve">本项目是否接受联合体：否 </w:t>
      </w:r>
    </w:p>
    <w:p>
      <w:pPr>
        <w:pStyle w:val="3"/>
        <w:keepNext/>
        <w:keepLines/>
        <w:pageBreakBefore w:val="0"/>
        <w:kinsoku/>
        <w:wordWrap/>
        <w:overflowPunct/>
        <w:topLinePunct w:val="0"/>
        <w:autoSpaceDE/>
        <w:autoSpaceDN/>
        <w:bidi w:val="0"/>
        <w:adjustRightInd/>
        <w:snapToGrid/>
        <w:spacing w:before="260" w:after="260" w:line="360" w:lineRule="auto"/>
        <w:ind w:left="0" w:right="0"/>
        <w:jc w:val="both"/>
        <w:textAlignment w:val="auto"/>
        <w:rPr>
          <w:b/>
          <w:i w:val="0"/>
          <w:kern w:val="2"/>
          <w:sz w:val="21"/>
          <w:szCs w:val="21"/>
          <w:lang w:val="en-US" w:bidi="ar-SA"/>
        </w:rPr>
      </w:pPr>
      <w:bookmarkStart w:id="4" w:name="_Toc35393630"/>
      <w:bookmarkStart w:id="5" w:name="_Toc35393799"/>
      <w:bookmarkStart w:id="6" w:name="_Toc28359090"/>
      <w:bookmarkStart w:id="7" w:name="_Toc28359013"/>
      <w:r>
        <w:rPr>
          <w:rFonts w:hint="eastAsia"/>
          <w:b/>
          <w:i w:val="0"/>
          <w:kern w:val="2"/>
          <w:sz w:val="21"/>
          <w:szCs w:val="21"/>
          <w:lang w:val="en-US" w:bidi="ar-SA"/>
        </w:rPr>
        <w:t>二、申请人的资格要求：</w:t>
      </w:r>
      <w:bookmarkEnd w:id="4"/>
      <w:bookmarkEnd w:id="5"/>
      <w:bookmarkEnd w:id="6"/>
      <w:bookmarkEnd w:id="7"/>
    </w:p>
    <w:p>
      <w:pPr>
        <w:pageBreakBefore w:val="0"/>
        <w:kinsoku/>
        <w:wordWrap/>
        <w:overflowPunct/>
        <w:topLinePunct w:val="0"/>
        <w:bidi w:val="0"/>
        <w:adjustRightInd/>
        <w:snapToGrid/>
        <w:spacing w:line="360" w:lineRule="auto"/>
        <w:ind w:firstLine="420" w:firstLineChars="200"/>
        <w:textAlignment w:val="auto"/>
        <w:rPr>
          <w:rFonts w:hint="eastAsia"/>
          <w:sz w:val="21"/>
          <w:szCs w:val="21"/>
        </w:rPr>
      </w:pPr>
      <w:r>
        <w:rPr>
          <w:rFonts w:hint="eastAsia"/>
          <w:sz w:val="21"/>
          <w:szCs w:val="21"/>
        </w:rPr>
        <w:t>1.满足《中华人民共和国政府采购法》第二十二条规定；</w:t>
      </w:r>
    </w:p>
    <w:p>
      <w:pPr>
        <w:pageBreakBefore w:val="0"/>
        <w:kinsoku/>
        <w:wordWrap/>
        <w:overflowPunct/>
        <w:topLinePunct w:val="0"/>
        <w:bidi w:val="0"/>
        <w:adjustRightInd/>
        <w:snapToGrid/>
        <w:spacing w:line="360" w:lineRule="auto"/>
        <w:ind w:firstLine="420" w:firstLineChars="200"/>
        <w:textAlignment w:val="auto"/>
        <w:rPr>
          <w:rFonts w:hint="default"/>
          <w:sz w:val="21"/>
          <w:szCs w:val="21"/>
        </w:rPr>
      </w:pPr>
      <w:bookmarkStart w:id="8" w:name="_Toc28359091"/>
      <w:bookmarkStart w:id="9" w:name="_Toc35393631"/>
      <w:bookmarkStart w:id="10" w:name="_Toc28359014"/>
      <w:bookmarkStart w:id="11" w:name="_Toc35393800"/>
      <w:r>
        <w:rPr>
          <w:rFonts w:hint="eastAsia"/>
          <w:sz w:val="21"/>
          <w:szCs w:val="21"/>
        </w:rPr>
        <w:t>2.落实政府采购政策需满足的资格要求：按照财政部、工业和信息化部制定的《政府采购促进中小企业发展管理办法》，本项目为专门面向中小企业采购项目，企业划型标准按照《关于印发中小企业划型标准规定的通知》（工信部联企业〔2011〕300号）规定执行。</w:t>
      </w:r>
    </w:p>
    <w:p>
      <w:pPr>
        <w:pageBreakBefore w:val="0"/>
        <w:widowControl w:val="0"/>
        <w:kinsoku/>
        <w:wordWrap/>
        <w:overflowPunct/>
        <w:topLinePunct w:val="0"/>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sz w:val="21"/>
          <w:szCs w:val="21"/>
        </w:rPr>
        <w:t>3.本项目的特定资格要求：</w:t>
      </w:r>
    </w:p>
    <w:p>
      <w:pPr>
        <w:pageBreakBefore w:val="0"/>
        <w:widowControl w:val="0"/>
        <w:kinsoku/>
        <w:wordWrap/>
        <w:overflowPunct/>
        <w:topLinePunct w:val="0"/>
        <w:bidi w:val="0"/>
        <w:adjustRightInd/>
        <w:snapToGrid/>
        <w:spacing w:line="480" w:lineRule="exact"/>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（1）具有市政公用工程施工总承包叁级及以上资质和有效的安全生产许可证；</w:t>
      </w:r>
    </w:p>
    <w:p>
      <w:pPr>
        <w:pageBreakBefore w:val="0"/>
        <w:kinsoku/>
        <w:wordWrap/>
        <w:overflowPunct/>
        <w:topLinePunct w:val="0"/>
        <w:bidi w:val="0"/>
        <w:adjustRightInd/>
        <w:snapToGrid/>
        <w:spacing w:line="360" w:lineRule="auto"/>
        <w:ind w:firstLine="420" w:firstLineChars="200"/>
        <w:textAlignment w:val="auto"/>
        <w:rPr>
          <w:rFonts w:hint="default" w:eastAsia="宋体"/>
          <w:color w:val="FF0000"/>
          <w:sz w:val="21"/>
          <w:szCs w:val="21"/>
          <w:lang w:val="en-US" w:eastAsia="zh-CN"/>
        </w:rPr>
      </w:pPr>
      <w:r>
        <w:rPr>
          <w:rFonts w:hint="eastAsia" w:ascii="宋体" w:hAnsi="宋体" w:eastAsia="宋体" w:cs="宋体"/>
          <w:color w:val="FF0000"/>
          <w:sz w:val="21"/>
          <w:szCs w:val="21"/>
          <w:lang w:val="en-US" w:eastAsia="zh-CN"/>
        </w:rPr>
        <w:t>（2）项目经理具备市政公用工程专业二级及以上建造师注册执业资格，有效的安全生产考核合格证书（建安B证）</w:t>
      </w:r>
      <w:r>
        <w:rPr>
          <w:rFonts w:hint="eastAsia" w:cs="宋体"/>
          <w:color w:val="FF0000"/>
          <w:sz w:val="21"/>
          <w:szCs w:val="21"/>
          <w:lang w:val="en-US" w:eastAsia="zh-CN"/>
        </w:rPr>
        <w:t>。</w:t>
      </w:r>
    </w:p>
    <w:p>
      <w:pPr>
        <w:pStyle w:val="3"/>
        <w:keepNext/>
        <w:keepLines/>
        <w:pageBreakBefore w:val="0"/>
        <w:kinsoku/>
        <w:wordWrap/>
        <w:overflowPunct/>
        <w:topLinePunct w:val="0"/>
        <w:autoSpaceDE/>
        <w:autoSpaceDN/>
        <w:bidi w:val="0"/>
        <w:adjustRightInd/>
        <w:snapToGrid/>
        <w:spacing w:before="260" w:after="260" w:line="360" w:lineRule="auto"/>
        <w:ind w:left="0" w:right="0"/>
        <w:jc w:val="both"/>
        <w:textAlignment w:val="auto"/>
        <w:rPr>
          <w:b/>
          <w:i w:val="0"/>
          <w:kern w:val="2"/>
          <w:sz w:val="21"/>
          <w:szCs w:val="21"/>
          <w:lang w:val="en-US" w:bidi="ar-SA"/>
        </w:rPr>
      </w:pPr>
      <w:r>
        <w:rPr>
          <w:rFonts w:hint="eastAsia"/>
          <w:b/>
          <w:i w:val="0"/>
          <w:kern w:val="2"/>
          <w:sz w:val="21"/>
          <w:szCs w:val="21"/>
          <w:lang w:val="en-US" w:bidi="ar-SA"/>
        </w:rPr>
        <w:t>三、获取采购文件</w:t>
      </w:r>
      <w:bookmarkEnd w:id="8"/>
      <w:bookmarkEnd w:id="9"/>
      <w:bookmarkEnd w:id="10"/>
      <w:bookmarkEnd w:id="11"/>
    </w:p>
    <w:p>
      <w:pPr>
        <w:pageBreakBefore w:val="0"/>
        <w:widowControl/>
        <w:shd w:val="clear" w:color="auto" w:fill="FFFFFF"/>
        <w:kinsoku/>
        <w:wordWrap/>
        <w:overflowPunct/>
        <w:topLinePunct w:val="0"/>
        <w:bidi w:val="0"/>
        <w:adjustRightInd/>
        <w:snapToGrid/>
        <w:spacing w:line="360" w:lineRule="auto"/>
        <w:textAlignment w:val="auto"/>
        <w:rPr>
          <w:rFonts w:hint="eastAsia"/>
          <w:color w:val="000000"/>
          <w:sz w:val="21"/>
          <w:szCs w:val="21"/>
        </w:rPr>
      </w:pPr>
      <w:bookmarkStart w:id="12" w:name="_Toc35393801"/>
      <w:bookmarkStart w:id="13" w:name="_Toc28359092"/>
      <w:bookmarkStart w:id="14" w:name="_Toc28359015"/>
      <w:bookmarkStart w:id="15" w:name="_Toc35393632"/>
      <w:r>
        <w:rPr>
          <w:rFonts w:hint="eastAsia"/>
          <w:color w:val="000000"/>
          <w:sz w:val="21"/>
          <w:szCs w:val="21"/>
        </w:rPr>
        <w:t>时间：</w:t>
      </w:r>
      <w:r>
        <w:rPr>
          <w:rFonts w:hint="eastAsia"/>
          <w:color w:val="000000"/>
          <w:sz w:val="21"/>
          <w:szCs w:val="21"/>
          <w:lang w:eastAsia="zh-CN"/>
        </w:rPr>
        <w:t>2024年</w:t>
      </w:r>
      <w:r>
        <w:rPr>
          <w:rFonts w:hint="eastAsia"/>
          <w:color w:val="000000"/>
          <w:sz w:val="21"/>
          <w:szCs w:val="21"/>
          <w:lang w:val="en-US" w:eastAsia="zh-CN"/>
        </w:rPr>
        <w:t>1</w:t>
      </w:r>
      <w:r>
        <w:rPr>
          <w:rFonts w:hint="eastAsia"/>
          <w:color w:val="000000"/>
          <w:sz w:val="21"/>
          <w:szCs w:val="21"/>
          <w:lang w:eastAsia="zh-CN"/>
        </w:rPr>
        <w:t>月</w:t>
      </w:r>
      <w:r>
        <w:rPr>
          <w:rFonts w:hint="eastAsia"/>
          <w:color w:val="000000"/>
          <w:sz w:val="21"/>
          <w:szCs w:val="21"/>
          <w:lang w:val="en-US" w:eastAsia="zh-CN"/>
        </w:rPr>
        <w:t>23</w:t>
      </w:r>
      <w:r>
        <w:rPr>
          <w:rFonts w:hint="eastAsia"/>
          <w:color w:val="000000"/>
          <w:sz w:val="21"/>
          <w:szCs w:val="21"/>
        </w:rPr>
        <w:t xml:space="preserve"> 至 </w:t>
      </w:r>
      <w:r>
        <w:rPr>
          <w:rFonts w:hint="eastAsia"/>
          <w:color w:val="000000"/>
          <w:sz w:val="21"/>
          <w:szCs w:val="21"/>
          <w:lang w:eastAsia="zh-CN"/>
        </w:rPr>
        <w:t>2024</w:t>
      </w:r>
      <w:r>
        <w:rPr>
          <w:rFonts w:hint="eastAsia"/>
          <w:color w:val="000000"/>
          <w:sz w:val="21"/>
          <w:szCs w:val="21"/>
          <w:lang w:val="en-US" w:eastAsia="zh-CN"/>
        </w:rPr>
        <w:t xml:space="preserve"> </w:t>
      </w:r>
      <w:r>
        <w:rPr>
          <w:rFonts w:hint="eastAsia"/>
          <w:color w:val="000000"/>
          <w:sz w:val="21"/>
          <w:szCs w:val="21"/>
        </w:rPr>
        <w:t>年</w:t>
      </w:r>
      <w:r>
        <w:rPr>
          <w:rFonts w:hint="eastAsia"/>
          <w:color w:val="000000"/>
          <w:sz w:val="21"/>
          <w:szCs w:val="21"/>
          <w:lang w:val="en-US" w:eastAsia="zh-CN"/>
        </w:rPr>
        <w:t>1</w:t>
      </w:r>
      <w:r>
        <w:rPr>
          <w:rFonts w:hint="eastAsia"/>
          <w:color w:val="000000"/>
          <w:sz w:val="21"/>
          <w:szCs w:val="21"/>
        </w:rPr>
        <w:t>月</w:t>
      </w:r>
      <w:r>
        <w:rPr>
          <w:rFonts w:hint="eastAsia"/>
          <w:color w:val="000000"/>
          <w:sz w:val="21"/>
          <w:szCs w:val="21"/>
          <w:lang w:val="en-US" w:eastAsia="zh-CN"/>
        </w:rPr>
        <w:t>28</w:t>
      </w:r>
      <w:r>
        <w:rPr>
          <w:rFonts w:hint="eastAsia"/>
          <w:color w:val="000000"/>
          <w:sz w:val="21"/>
          <w:szCs w:val="21"/>
        </w:rPr>
        <w:t>日，每天上午9:00至11:30，下午14:30至17:30。（北京时间，法定节假日除外）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Times New Roman"/>
          <w:color w:val="auto"/>
          <w:lang w:val="en-US" w:eastAsia="zh-CN"/>
        </w:rPr>
      </w:pPr>
      <w:r>
        <w:rPr>
          <w:rFonts w:hint="eastAsia" w:ascii="宋体" w:hAnsi="宋体" w:eastAsia="宋体" w:cs="宋体"/>
          <w:color w:val="auto"/>
          <w:sz w:val="21"/>
          <w:szCs w:val="21"/>
        </w:rPr>
        <w:t>地点：</w:t>
      </w:r>
      <w:r>
        <w:rPr>
          <w:rFonts w:hint="eastAsia" w:ascii="宋体" w:hAnsi="宋体" w:cs="Times New Roman"/>
          <w:color w:val="auto"/>
          <w:lang w:val="en-US" w:eastAsia="zh-CN"/>
        </w:rPr>
        <w:t>安徽企迈项目管理有限公司</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zh-CN"/>
        </w:rPr>
        <w:t>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val="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zh-CN"/>
        </w:rPr>
        <w:t>请携带法人身份证明或授权委托书原件到</w:t>
      </w:r>
      <w:r>
        <w:rPr>
          <w:rFonts w:hint="eastAsia" w:ascii="宋体" w:hAnsi="宋体" w:cs="宋体"/>
          <w:color w:val="auto"/>
          <w:sz w:val="21"/>
          <w:szCs w:val="21"/>
          <w:lang w:val="zh-CN"/>
        </w:rPr>
        <w:t>安徽企迈项目管理有限公司</w:t>
      </w:r>
      <w:r>
        <w:rPr>
          <w:rFonts w:hint="eastAsia" w:ascii="宋体" w:hAnsi="宋体" w:eastAsia="宋体" w:cs="宋体"/>
          <w:color w:val="auto"/>
          <w:sz w:val="21"/>
          <w:szCs w:val="21"/>
          <w:lang w:val="zh-CN"/>
        </w:rPr>
        <w:t>现场报名，并领取磋商文件</w:t>
      </w:r>
      <w:r>
        <w:rPr>
          <w:rFonts w:hint="eastAsia" w:ascii="宋体" w:hAnsi="宋体" w:cs="宋体"/>
          <w:color w:val="auto"/>
          <w:sz w:val="21"/>
          <w:szCs w:val="21"/>
          <w:lang w:val="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Times New Roman"/>
          <w:color w:val="auto"/>
          <w:lang w:val="zh-CN" w:eastAsia="zh-CN"/>
        </w:rPr>
      </w:pPr>
      <w:r>
        <w:rPr>
          <w:rFonts w:hint="eastAsia" w:ascii="宋体" w:hAnsi="宋体" w:cs="Times New Roman"/>
          <w:color w:val="auto"/>
          <w:lang w:val="en-US" w:eastAsia="zh-CN"/>
        </w:rPr>
        <w:t>2.</w:t>
      </w:r>
      <w:r>
        <w:rPr>
          <w:rFonts w:hint="eastAsia" w:ascii="宋体" w:hAnsi="宋体" w:eastAsia="宋体" w:cs="Times New Roman"/>
          <w:color w:val="auto"/>
          <w:lang w:val="zh-CN" w:eastAsia="zh-CN"/>
        </w:rPr>
        <w:t>通过电子邮箱远程报名，报名时需将加盖单位公章的授权委托书扫描件、营业执照扫描件发送至</w:t>
      </w:r>
      <w:r>
        <w:rPr>
          <w:rFonts w:hint="eastAsia" w:ascii="宋体" w:hAnsi="宋体" w:cs="Times New Roman"/>
          <w:color w:val="auto"/>
          <w:lang w:val="en-US" w:eastAsia="zh-CN"/>
        </w:rPr>
        <w:t>675010003</w:t>
      </w:r>
      <w:r>
        <w:rPr>
          <w:rFonts w:hint="eastAsia" w:ascii="宋体" w:hAnsi="宋体" w:eastAsia="宋体" w:cs="Times New Roman"/>
          <w:color w:val="auto"/>
          <w:lang w:val="zh-CN" w:eastAsia="zh-CN"/>
        </w:rPr>
        <w:t>@qq.com邮箱内，并电话联系代理机构人员（联系方式：</w:t>
      </w:r>
      <w:r>
        <w:rPr>
          <w:rFonts w:hint="eastAsia" w:ascii="宋体" w:hAnsi="宋体" w:cs="Times New Roman"/>
          <w:color w:val="auto"/>
          <w:lang w:val="en-US" w:eastAsia="zh-CN"/>
        </w:rPr>
        <w:t>18856810086</w:t>
      </w:r>
      <w:r>
        <w:rPr>
          <w:rFonts w:hint="eastAsia" w:ascii="宋体" w:hAnsi="宋体" w:eastAsia="宋体" w:cs="Times New Roman"/>
          <w:color w:val="auto"/>
          <w:lang w:val="zh-CN" w:eastAsia="zh-CN"/>
        </w:rPr>
        <w:t>）进行报名并缴纳文件发售费</w:t>
      </w:r>
      <w:r>
        <w:rPr>
          <w:rFonts w:hint="eastAsia" w:ascii="宋体" w:hAnsi="宋体" w:cs="Times New Roman"/>
          <w:color w:val="auto"/>
          <w:lang w:val="en-US" w:eastAsia="zh-CN"/>
        </w:rPr>
        <w:t>获取文件</w:t>
      </w:r>
      <w:r>
        <w:rPr>
          <w:rFonts w:hint="eastAsia" w:ascii="宋体" w:hAnsi="宋体" w:eastAsia="宋体" w:cs="Times New Roman"/>
          <w:color w:val="auto"/>
          <w:lang w:val="zh-CN"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售价:文件发售费300元;售后不退。</w:t>
      </w:r>
    </w:p>
    <w:p>
      <w:pPr>
        <w:pStyle w:val="3"/>
        <w:keepNext/>
        <w:keepLines/>
        <w:pageBreakBefore w:val="0"/>
        <w:kinsoku/>
        <w:wordWrap/>
        <w:overflowPunct/>
        <w:topLinePunct w:val="0"/>
        <w:autoSpaceDE/>
        <w:autoSpaceDN/>
        <w:bidi w:val="0"/>
        <w:adjustRightInd/>
        <w:snapToGrid/>
        <w:spacing w:before="260" w:after="260" w:line="360" w:lineRule="auto"/>
        <w:ind w:left="0" w:right="0"/>
        <w:jc w:val="both"/>
        <w:textAlignment w:val="auto"/>
        <w:rPr>
          <w:b/>
          <w:i w:val="0"/>
          <w:kern w:val="2"/>
          <w:sz w:val="21"/>
          <w:szCs w:val="21"/>
          <w:lang w:val="en-US" w:bidi="ar-SA"/>
        </w:rPr>
      </w:pPr>
      <w:r>
        <w:rPr>
          <w:rFonts w:hint="eastAsia"/>
          <w:b/>
          <w:i w:val="0"/>
          <w:kern w:val="2"/>
          <w:sz w:val="21"/>
          <w:szCs w:val="21"/>
          <w:lang w:val="en-US" w:bidi="ar-SA"/>
        </w:rPr>
        <w:t>四、响应文件提交</w:t>
      </w:r>
      <w:bookmarkEnd w:id="12"/>
      <w:bookmarkEnd w:id="13"/>
      <w:bookmarkEnd w:id="14"/>
      <w:bookmarkEnd w:id="15"/>
    </w:p>
    <w:p>
      <w:pPr>
        <w:pageBreakBefore w:val="0"/>
        <w:kinsoku/>
        <w:wordWrap/>
        <w:overflowPunct/>
        <w:topLinePunct w:val="0"/>
        <w:bidi w:val="0"/>
        <w:adjustRightInd/>
        <w:snapToGrid/>
        <w:spacing w:line="360" w:lineRule="auto"/>
        <w:ind w:firstLine="420" w:firstLineChars="200"/>
        <w:textAlignment w:val="auto"/>
        <w:rPr>
          <w:bCs/>
          <w:sz w:val="21"/>
          <w:szCs w:val="21"/>
          <w:u w:val="single"/>
        </w:rPr>
      </w:pPr>
      <w:r>
        <w:rPr>
          <w:rFonts w:hint="eastAsia"/>
          <w:sz w:val="21"/>
          <w:szCs w:val="21"/>
        </w:rPr>
        <w:t>1</w:t>
      </w:r>
      <w:r>
        <w:rPr>
          <w:rFonts w:hint="eastAsia"/>
          <w:sz w:val="21"/>
          <w:szCs w:val="21"/>
          <w:lang w:val="en-US" w:eastAsia="zh-CN"/>
        </w:rPr>
        <w:t>.</w:t>
      </w:r>
      <w:r>
        <w:rPr>
          <w:rFonts w:hint="eastAsia"/>
          <w:sz w:val="21"/>
          <w:szCs w:val="21"/>
        </w:rPr>
        <w:t>截止时间：</w:t>
      </w:r>
      <w:r>
        <w:rPr>
          <w:rFonts w:hint="eastAsia"/>
          <w:sz w:val="21"/>
          <w:szCs w:val="21"/>
          <w:u w:val="single"/>
        </w:rPr>
        <w:t xml:space="preserve"> </w:t>
      </w:r>
      <w:r>
        <w:rPr>
          <w:rFonts w:hint="eastAsia"/>
          <w:sz w:val="21"/>
          <w:szCs w:val="21"/>
          <w:u w:val="single"/>
          <w:lang w:val="en-US" w:eastAsia="zh-CN"/>
        </w:rPr>
        <w:t>2024</w:t>
      </w:r>
      <w:r>
        <w:rPr>
          <w:rFonts w:hint="eastAsia"/>
          <w:sz w:val="21"/>
          <w:szCs w:val="21"/>
          <w:u w:val="single"/>
        </w:rPr>
        <w:t xml:space="preserve"> </w:t>
      </w:r>
      <w:r>
        <w:rPr>
          <w:rFonts w:hint="eastAsia"/>
          <w:bCs/>
          <w:sz w:val="21"/>
          <w:szCs w:val="21"/>
          <w:u w:val="single"/>
        </w:rPr>
        <w:t>年</w:t>
      </w:r>
      <w:r>
        <w:rPr>
          <w:rFonts w:hint="eastAsia"/>
          <w:bCs/>
          <w:sz w:val="21"/>
          <w:szCs w:val="21"/>
          <w:u w:val="single"/>
          <w:lang w:val="en-US" w:eastAsia="zh-CN"/>
        </w:rPr>
        <w:t>1</w:t>
      </w:r>
      <w:r>
        <w:rPr>
          <w:rFonts w:hint="eastAsia"/>
          <w:bCs/>
          <w:sz w:val="21"/>
          <w:szCs w:val="21"/>
          <w:u w:val="single"/>
        </w:rPr>
        <w:t>月</w:t>
      </w:r>
      <w:r>
        <w:rPr>
          <w:rFonts w:hint="eastAsia"/>
          <w:bCs/>
          <w:sz w:val="21"/>
          <w:szCs w:val="21"/>
          <w:u w:val="single"/>
          <w:lang w:val="en-US" w:eastAsia="zh-CN"/>
        </w:rPr>
        <w:t>29</w:t>
      </w:r>
      <w:r>
        <w:rPr>
          <w:rFonts w:hint="eastAsia"/>
          <w:bCs/>
          <w:sz w:val="21"/>
          <w:szCs w:val="21"/>
          <w:u w:val="single"/>
        </w:rPr>
        <w:t xml:space="preserve">日 </w:t>
      </w:r>
      <w:r>
        <w:rPr>
          <w:rFonts w:hint="eastAsia"/>
          <w:bCs/>
          <w:sz w:val="21"/>
          <w:szCs w:val="21"/>
          <w:u w:val="single"/>
          <w:lang w:val="en-US" w:eastAsia="zh-CN"/>
        </w:rPr>
        <w:t xml:space="preserve">09 </w:t>
      </w:r>
      <w:r>
        <w:rPr>
          <w:rFonts w:hint="eastAsia"/>
          <w:bCs/>
          <w:sz w:val="21"/>
          <w:szCs w:val="21"/>
          <w:u w:val="single"/>
        </w:rPr>
        <w:t xml:space="preserve">点 </w:t>
      </w:r>
      <w:r>
        <w:rPr>
          <w:rFonts w:hint="eastAsia"/>
          <w:bCs/>
          <w:sz w:val="21"/>
          <w:szCs w:val="21"/>
          <w:u w:val="single"/>
          <w:lang w:val="en-US" w:eastAsia="zh-CN"/>
        </w:rPr>
        <w:t>00</w:t>
      </w:r>
      <w:r>
        <w:rPr>
          <w:rFonts w:hint="eastAsia"/>
          <w:bCs/>
          <w:sz w:val="21"/>
          <w:szCs w:val="21"/>
          <w:u w:val="single"/>
        </w:rPr>
        <w:t>分</w:t>
      </w:r>
      <w:r>
        <w:rPr>
          <w:rFonts w:hint="eastAsia"/>
          <w:bCs/>
          <w:sz w:val="21"/>
          <w:szCs w:val="21"/>
        </w:rPr>
        <w:t>（北京时间）</w:t>
      </w:r>
      <w:r>
        <w:rPr>
          <w:rFonts w:hint="eastAsia"/>
          <w:sz w:val="21"/>
          <w:szCs w:val="21"/>
          <w:u w:val="single"/>
        </w:rPr>
        <w:t>（从谈判文件开始发出之日起至供应商提交首次响应文件截止之日止不得少于</w:t>
      </w:r>
      <w:r>
        <w:rPr>
          <w:sz w:val="21"/>
          <w:szCs w:val="21"/>
          <w:u w:val="single"/>
        </w:rPr>
        <w:t>3个工作日；</w:t>
      </w:r>
      <w:r>
        <w:rPr>
          <w:rFonts w:hint="eastAsia"/>
          <w:sz w:val="21"/>
          <w:szCs w:val="21"/>
          <w:u w:val="single"/>
        </w:rPr>
        <w:t>）</w:t>
      </w:r>
    </w:p>
    <w:p>
      <w:pPr>
        <w:pageBreakBefore w:val="0"/>
        <w:kinsoku/>
        <w:wordWrap/>
        <w:overflowPunct/>
        <w:topLinePunct w:val="0"/>
        <w:bidi w:val="0"/>
        <w:adjustRightInd/>
        <w:snapToGrid/>
        <w:spacing w:line="360" w:lineRule="auto"/>
        <w:ind w:firstLine="420" w:firstLineChars="200"/>
        <w:textAlignment w:val="auto"/>
        <w:rPr>
          <w:color w:val="000000"/>
          <w:sz w:val="21"/>
          <w:szCs w:val="21"/>
        </w:rPr>
      </w:pPr>
      <w:r>
        <w:rPr>
          <w:rFonts w:hint="eastAsia"/>
          <w:sz w:val="21"/>
          <w:szCs w:val="21"/>
        </w:rPr>
        <w:t>2</w:t>
      </w:r>
      <w:r>
        <w:rPr>
          <w:rFonts w:hint="eastAsia"/>
          <w:sz w:val="21"/>
          <w:szCs w:val="21"/>
          <w:lang w:val="en-US" w:eastAsia="zh-CN"/>
        </w:rPr>
        <w:t>.</w:t>
      </w:r>
      <w:r>
        <w:rPr>
          <w:rFonts w:hint="eastAsia"/>
          <w:sz w:val="21"/>
          <w:szCs w:val="21"/>
        </w:rPr>
        <w:t>地点：安徽省阜阳市清河路539号市政府西南楼三楼</w:t>
      </w:r>
      <w:r>
        <w:rPr>
          <w:rFonts w:hint="eastAsia"/>
          <w:sz w:val="21"/>
          <w:szCs w:val="21"/>
          <w:lang w:val="en-US" w:eastAsia="zh-CN"/>
        </w:rPr>
        <w:t>会议室</w:t>
      </w:r>
      <w:r>
        <w:rPr>
          <w:rFonts w:hint="eastAsia"/>
          <w:color w:val="000000"/>
          <w:sz w:val="21"/>
          <w:szCs w:val="21"/>
        </w:rPr>
        <w:t>。</w:t>
      </w:r>
    </w:p>
    <w:p>
      <w:pPr>
        <w:pStyle w:val="3"/>
        <w:keepNext/>
        <w:keepLines/>
        <w:pageBreakBefore w:val="0"/>
        <w:kinsoku/>
        <w:wordWrap/>
        <w:overflowPunct/>
        <w:topLinePunct w:val="0"/>
        <w:autoSpaceDE/>
        <w:autoSpaceDN/>
        <w:bidi w:val="0"/>
        <w:adjustRightInd/>
        <w:snapToGrid/>
        <w:spacing w:before="260" w:after="260" w:line="360" w:lineRule="auto"/>
        <w:ind w:left="0" w:right="0"/>
        <w:jc w:val="both"/>
        <w:textAlignment w:val="auto"/>
        <w:rPr>
          <w:b/>
          <w:i w:val="0"/>
          <w:kern w:val="2"/>
          <w:sz w:val="21"/>
          <w:szCs w:val="21"/>
          <w:lang w:val="en-US" w:bidi="ar-SA"/>
        </w:rPr>
      </w:pPr>
      <w:bookmarkStart w:id="16" w:name="_Toc35393633"/>
      <w:bookmarkStart w:id="17" w:name="_Toc35393802"/>
      <w:bookmarkStart w:id="18" w:name="_Toc28359093"/>
      <w:bookmarkStart w:id="19" w:name="_Toc28359016"/>
      <w:r>
        <w:rPr>
          <w:rFonts w:hint="eastAsia"/>
          <w:b/>
          <w:i w:val="0"/>
          <w:kern w:val="2"/>
          <w:sz w:val="21"/>
          <w:szCs w:val="21"/>
          <w:lang w:val="en-US" w:bidi="ar-SA"/>
        </w:rPr>
        <w:t>五、开启</w:t>
      </w:r>
      <w:bookmarkEnd w:id="16"/>
      <w:bookmarkEnd w:id="17"/>
      <w:bookmarkEnd w:id="18"/>
      <w:bookmarkEnd w:id="19"/>
    </w:p>
    <w:p>
      <w:pPr>
        <w:pageBreakBefore w:val="0"/>
        <w:kinsoku/>
        <w:wordWrap/>
        <w:overflowPunct/>
        <w:topLinePunct w:val="0"/>
        <w:bidi w:val="0"/>
        <w:adjustRightInd/>
        <w:snapToGrid/>
        <w:spacing w:line="360" w:lineRule="auto"/>
        <w:ind w:firstLine="420" w:firstLineChars="200"/>
        <w:textAlignment w:val="auto"/>
        <w:rPr>
          <w:bCs/>
          <w:sz w:val="21"/>
          <w:szCs w:val="21"/>
          <w:u w:val="single"/>
        </w:rPr>
      </w:pPr>
      <w:r>
        <w:rPr>
          <w:rFonts w:hint="eastAsia"/>
          <w:sz w:val="21"/>
          <w:szCs w:val="21"/>
        </w:rPr>
        <w:t>时间：</w:t>
      </w:r>
      <w:r>
        <w:rPr>
          <w:rFonts w:hint="eastAsia"/>
          <w:color w:val="000000"/>
          <w:sz w:val="21"/>
          <w:szCs w:val="21"/>
        </w:rPr>
        <w:t>同响应文件提交截止时间。</w:t>
      </w:r>
    </w:p>
    <w:p>
      <w:pPr>
        <w:pageBreakBefore w:val="0"/>
        <w:kinsoku/>
        <w:wordWrap/>
        <w:overflowPunct/>
        <w:topLinePunct w:val="0"/>
        <w:bidi w:val="0"/>
        <w:adjustRightInd/>
        <w:snapToGrid/>
        <w:spacing w:line="360" w:lineRule="auto"/>
        <w:ind w:firstLine="420" w:firstLineChars="200"/>
        <w:textAlignment w:val="auto"/>
        <w:rPr>
          <w:bCs/>
          <w:sz w:val="21"/>
          <w:szCs w:val="21"/>
          <w:u w:val="single"/>
        </w:rPr>
      </w:pPr>
      <w:r>
        <w:rPr>
          <w:rFonts w:hint="eastAsia"/>
          <w:sz w:val="21"/>
          <w:szCs w:val="21"/>
        </w:rPr>
        <w:t>地点：</w:t>
      </w:r>
      <w:r>
        <w:rPr>
          <w:rFonts w:hint="eastAsia"/>
          <w:color w:val="000000"/>
          <w:sz w:val="21"/>
          <w:szCs w:val="21"/>
        </w:rPr>
        <w:t>同响应文件提交地点。</w:t>
      </w:r>
    </w:p>
    <w:p>
      <w:pPr>
        <w:pStyle w:val="3"/>
        <w:keepNext/>
        <w:keepLines/>
        <w:pageBreakBefore w:val="0"/>
        <w:kinsoku/>
        <w:wordWrap/>
        <w:overflowPunct/>
        <w:topLinePunct w:val="0"/>
        <w:autoSpaceDE/>
        <w:autoSpaceDN/>
        <w:bidi w:val="0"/>
        <w:adjustRightInd/>
        <w:snapToGrid/>
        <w:spacing w:before="260" w:after="260" w:line="360" w:lineRule="auto"/>
        <w:ind w:left="0" w:right="0"/>
        <w:jc w:val="both"/>
        <w:textAlignment w:val="auto"/>
        <w:rPr>
          <w:b/>
          <w:i w:val="0"/>
          <w:kern w:val="2"/>
          <w:sz w:val="21"/>
          <w:szCs w:val="21"/>
          <w:lang w:val="en-US" w:bidi="ar-SA"/>
        </w:rPr>
      </w:pPr>
      <w:bookmarkStart w:id="20" w:name="_Toc28359094"/>
      <w:bookmarkStart w:id="21" w:name="_Toc35393803"/>
      <w:bookmarkStart w:id="22" w:name="_Toc35393634"/>
      <w:bookmarkStart w:id="23" w:name="_Toc28359017"/>
      <w:r>
        <w:rPr>
          <w:rFonts w:hint="eastAsia"/>
          <w:b/>
          <w:i w:val="0"/>
          <w:kern w:val="2"/>
          <w:sz w:val="21"/>
          <w:szCs w:val="21"/>
          <w:lang w:val="en-US" w:bidi="ar-SA"/>
        </w:rPr>
        <w:t>六、公告期限</w:t>
      </w:r>
      <w:bookmarkEnd w:id="20"/>
      <w:bookmarkEnd w:id="21"/>
      <w:bookmarkEnd w:id="22"/>
      <w:bookmarkEnd w:id="23"/>
    </w:p>
    <w:p>
      <w:pPr>
        <w:pageBreakBefore w:val="0"/>
        <w:kinsoku/>
        <w:wordWrap/>
        <w:overflowPunct/>
        <w:topLinePunct w:val="0"/>
        <w:bidi w:val="0"/>
        <w:adjustRightInd/>
        <w:snapToGrid/>
        <w:spacing w:line="360" w:lineRule="auto"/>
        <w:ind w:firstLine="420" w:firstLineChars="200"/>
        <w:textAlignment w:val="auto"/>
        <w:rPr>
          <w:sz w:val="21"/>
          <w:szCs w:val="21"/>
        </w:rPr>
      </w:pPr>
      <w:r>
        <w:rPr>
          <w:rFonts w:hint="eastAsia"/>
          <w:sz w:val="21"/>
          <w:szCs w:val="21"/>
        </w:rPr>
        <w:t>自本公告发布之日起3个工作日。</w:t>
      </w:r>
    </w:p>
    <w:p>
      <w:pPr>
        <w:pStyle w:val="3"/>
        <w:keepNext/>
        <w:keepLines/>
        <w:pageBreakBefore w:val="0"/>
        <w:numPr>
          <w:ilvl w:val="0"/>
          <w:numId w:val="1"/>
        </w:numPr>
        <w:kinsoku/>
        <w:wordWrap/>
        <w:overflowPunct/>
        <w:topLinePunct w:val="0"/>
        <w:autoSpaceDE/>
        <w:autoSpaceDN/>
        <w:bidi w:val="0"/>
        <w:adjustRightInd/>
        <w:snapToGrid/>
        <w:spacing w:before="260" w:after="260" w:line="360" w:lineRule="auto"/>
        <w:ind w:left="0" w:right="0"/>
        <w:jc w:val="both"/>
        <w:textAlignment w:val="auto"/>
        <w:rPr>
          <w:rFonts w:hint="eastAsia"/>
          <w:b/>
          <w:i w:val="0"/>
          <w:kern w:val="2"/>
          <w:sz w:val="21"/>
          <w:szCs w:val="21"/>
          <w:lang w:val="en-US" w:bidi="ar-SA"/>
        </w:rPr>
      </w:pPr>
      <w:bookmarkStart w:id="24" w:name="_Toc35393804"/>
      <w:bookmarkStart w:id="25" w:name="_Toc35393635"/>
      <w:r>
        <w:rPr>
          <w:rFonts w:hint="eastAsia"/>
          <w:b/>
          <w:i w:val="0"/>
          <w:kern w:val="2"/>
          <w:sz w:val="21"/>
          <w:szCs w:val="21"/>
          <w:lang w:val="en-US" w:bidi="ar-SA"/>
        </w:rPr>
        <w:t>其他补充事宜</w:t>
      </w:r>
      <w:bookmarkEnd w:id="24"/>
      <w:bookmarkEnd w:id="25"/>
    </w:p>
    <w:p>
      <w:pPr>
        <w:pageBreakBefore w:val="0"/>
        <w:widowControl w:val="0"/>
        <w:numPr>
          <w:ilvl w:val="0"/>
          <w:numId w:val="0"/>
        </w:numPr>
        <w:kinsoku/>
        <w:wordWrap/>
        <w:overflowPunct/>
        <w:topLinePunct w:val="0"/>
        <w:bidi w:val="0"/>
        <w:adjustRightInd/>
        <w:snapToGrid/>
        <w:spacing w:line="480" w:lineRule="exact"/>
        <w:ind w:firstLine="420" w:firstLineChars="200"/>
        <w:textAlignment w:val="auto"/>
        <w:rPr>
          <w:rFonts w:hint="eastAsia"/>
          <w:color w:val="auto"/>
          <w:sz w:val="21"/>
          <w:szCs w:val="21"/>
          <w:lang w:val="en-US" w:eastAsia="zh-CN"/>
        </w:rPr>
      </w:pPr>
      <w:r>
        <w:rPr>
          <w:rFonts w:hint="eastAsia"/>
          <w:color w:val="000000"/>
          <w:sz w:val="21"/>
          <w:szCs w:val="21"/>
          <w:lang w:val="zh-CN"/>
        </w:rPr>
        <w:t>1</w:t>
      </w:r>
      <w:r>
        <w:rPr>
          <w:rFonts w:hint="eastAsia"/>
          <w:color w:val="000000"/>
          <w:sz w:val="21"/>
          <w:szCs w:val="21"/>
          <w:lang w:val="en-US" w:eastAsia="zh-CN"/>
        </w:rPr>
        <w:t>.</w:t>
      </w:r>
      <w:r>
        <w:rPr>
          <w:rFonts w:hint="eastAsia"/>
          <w:color w:val="auto"/>
          <w:sz w:val="21"/>
          <w:szCs w:val="21"/>
          <w:lang w:val="en-US" w:eastAsia="zh-CN"/>
        </w:rPr>
        <w:t>本项目所属行业为</w:t>
      </w:r>
      <w:r>
        <w:rPr>
          <w:rFonts w:hint="eastAsia"/>
          <w:color w:val="auto"/>
          <w:sz w:val="21"/>
          <w:szCs w:val="21"/>
          <w:u w:val="single"/>
          <w:lang w:val="en-US" w:eastAsia="zh-CN"/>
        </w:rPr>
        <w:t xml:space="preserve"> 建筑业 </w:t>
      </w:r>
      <w:r>
        <w:rPr>
          <w:rFonts w:hint="eastAsia"/>
          <w:color w:val="auto"/>
          <w:sz w:val="21"/>
          <w:szCs w:val="21"/>
          <w:lang w:val="en-US" w:eastAsia="zh-CN"/>
        </w:rPr>
        <w:t>行业。企业划型标准按照《关于印发中小企业划型标准规定的通知》（工信部联企业【2011】300号）规定。</w:t>
      </w:r>
    </w:p>
    <w:p>
      <w:pPr>
        <w:pageBreakBefore w:val="0"/>
        <w:widowControl w:val="0"/>
        <w:numPr>
          <w:ilvl w:val="0"/>
          <w:numId w:val="0"/>
        </w:numPr>
        <w:kinsoku/>
        <w:wordWrap/>
        <w:overflowPunct/>
        <w:topLinePunct w:val="0"/>
        <w:bidi w:val="0"/>
        <w:adjustRightInd/>
        <w:snapToGrid/>
        <w:spacing w:line="48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2.本项目需落实的节能环保、中小微型企业扶持等相关政府采购政策详见采购文件。监狱企业、残疾人福利性单位视同小微企业。</w:t>
      </w:r>
    </w:p>
    <w:p>
      <w:pPr>
        <w:pageBreakBefore w:val="0"/>
        <w:kinsoku/>
        <w:wordWrap/>
        <w:overflowPunct/>
        <w:topLinePunct w:val="0"/>
        <w:bidi w:val="0"/>
        <w:adjustRightInd/>
        <w:snapToGrid/>
        <w:spacing w:line="360" w:lineRule="auto"/>
        <w:ind w:firstLine="420" w:firstLineChars="200"/>
        <w:textAlignment w:val="auto"/>
        <w:rPr>
          <w:rFonts w:hint="eastAsia"/>
          <w:color w:val="000000"/>
          <w:sz w:val="21"/>
          <w:szCs w:val="21"/>
          <w:lang w:val="zh-CN"/>
        </w:rPr>
      </w:pPr>
    </w:p>
    <w:p>
      <w:pPr>
        <w:pStyle w:val="3"/>
        <w:keepNext/>
        <w:keepLines/>
        <w:pageBreakBefore w:val="0"/>
        <w:kinsoku/>
        <w:wordWrap/>
        <w:overflowPunct/>
        <w:topLinePunct w:val="0"/>
        <w:autoSpaceDE/>
        <w:autoSpaceDN/>
        <w:bidi w:val="0"/>
        <w:adjustRightInd/>
        <w:snapToGrid/>
        <w:spacing w:before="260" w:after="260" w:line="360" w:lineRule="auto"/>
        <w:ind w:left="0" w:leftChars="0" w:right="0" w:firstLine="0" w:firstLineChars="0"/>
        <w:jc w:val="both"/>
        <w:textAlignment w:val="auto"/>
        <w:rPr>
          <w:b/>
          <w:i w:val="0"/>
          <w:kern w:val="2"/>
          <w:sz w:val="21"/>
          <w:szCs w:val="21"/>
          <w:lang w:val="en-US" w:bidi="ar-SA"/>
        </w:rPr>
      </w:pPr>
      <w:bookmarkStart w:id="26" w:name="_Toc35393805"/>
      <w:bookmarkStart w:id="27" w:name="_Toc28359018"/>
      <w:bookmarkStart w:id="28" w:name="_Toc35393636"/>
      <w:bookmarkStart w:id="29" w:name="_Toc28359095"/>
      <w:r>
        <w:rPr>
          <w:rFonts w:hint="eastAsia"/>
          <w:b/>
          <w:i w:val="0"/>
          <w:kern w:val="2"/>
          <w:sz w:val="21"/>
          <w:szCs w:val="21"/>
          <w:lang w:val="en-US" w:bidi="ar-SA"/>
        </w:rPr>
        <w:t>八、凡对本次采购提出询问，请按以下方式联系。</w:t>
      </w:r>
      <w:bookmarkEnd w:id="26"/>
      <w:bookmarkEnd w:id="27"/>
      <w:bookmarkEnd w:id="28"/>
      <w:bookmarkEnd w:id="29"/>
    </w:p>
    <w:p>
      <w:pPr>
        <w:pageBreakBefore w:val="0"/>
        <w:widowControl/>
        <w:shd w:val="clear" w:color="auto" w:fill="FFFFFF"/>
        <w:kinsoku/>
        <w:wordWrap/>
        <w:overflowPunct/>
        <w:topLinePunct w:val="0"/>
        <w:bidi w:val="0"/>
        <w:adjustRightInd/>
        <w:snapToGrid/>
        <w:spacing w:line="36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1.采购人信息</w:t>
      </w:r>
    </w:p>
    <w:p>
      <w:pPr>
        <w:pageBreakBefore w:val="0"/>
        <w:widowControl/>
        <w:shd w:val="clear" w:color="auto" w:fill="FFFFFF"/>
        <w:kinsoku/>
        <w:wordWrap/>
        <w:overflowPunct/>
        <w:topLinePunct w:val="0"/>
        <w:bidi w:val="0"/>
        <w:adjustRightInd/>
        <w:snapToGrid/>
        <w:spacing w:line="360" w:lineRule="auto"/>
        <w:ind w:firstLine="630" w:firstLineChars="300"/>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名    称：</w:t>
      </w:r>
      <w:r>
        <w:rPr>
          <w:rFonts w:hint="eastAsia" w:cs="宋体"/>
          <w:color w:val="000000"/>
          <w:kern w:val="0"/>
          <w:sz w:val="21"/>
          <w:szCs w:val="21"/>
          <w:lang w:eastAsia="zh-CN"/>
        </w:rPr>
        <w:t>阜阳市机关事务管理处</w:t>
      </w:r>
      <w:r>
        <w:rPr>
          <w:rFonts w:hint="eastAsia" w:ascii="宋体" w:hAnsi="宋体" w:eastAsia="宋体" w:cs="宋体"/>
          <w:color w:val="000000"/>
          <w:kern w:val="0"/>
          <w:sz w:val="21"/>
          <w:szCs w:val="21"/>
          <w:lang w:eastAsia="zh-CN"/>
        </w:rPr>
        <w:t xml:space="preserve">  </w:t>
      </w:r>
    </w:p>
    <w:p>
      <w:pPr>
        <w:pageBreakBefore w:val="0"/>
        <w:widowControl/>
        <w:shd w:val="clear" w:color="auto" w:fill="FFFFFF"/>
        <w:kinsoku/>
        <w:wordWrap/>
        <w:overflowPunct/>
        <w:topLinePunct w:val="0"/>
        <w:bidi w:val="0"/>
        <w:adjustRightInd/>
        <w:snapToGrid/>
        <w:spacing w:line="360" w:lineRule="auto"/>
        <w:ind w:firstLine="630" w:firstLineChars="300"/>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地    址：</w:t>
      </w:r>
      <w:r>
        <w:rPr>
          <w:rFonts w:hint="eastAsia" w:cs="宋体"/>
          <w:color w:val="000000"/>
          <w:kern w:val="0"/>
          <w:sz w:val="21"/>
          <w:szCs w:val="21"/>
          <w:lang w:eastAsia="zh-CN"/>
        </w:rPr>
        <w:t>安徽省阜阳市清河路539号市政府西南楼</w:t>
      </w:r>
    </w:p>
    <w:p>
      <w:pPr>
        <w:pageBreakBefore w:val="0"/>
        <w:widowControl/>
        <w:shd w:val="clear" w:color="auto" w:fill="FFFFFF"/>
        <w:kinsoku/>
        <w:wordWrap/>
        <w:overflowPunct/>
        <w:topLinePunct w:val="0"/>
        <w:bidi w:val="0"/>
        <w:adjustRightInd/>
        <w:snapToGrid/>
        <w:spacing w:line="360" w:lineRule="auto"/>
        <w:ind w:firstLine="630" w:firstLineChars="300"/>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联系方式：</w:t>
      </w:r>
      <w:r>
        <w:rPr>
          <w:rFonts w:hint="eastAsia" w:cs="宋体"/>
          <w:color w:val="auto"/>
          <w:kern w:val="0"/>
          <w:sz w:val="21"/>
          <w:szCs w:val="21"/>
          <w:lang w:val="en-US" w:eastAsia="zh-CN"/>
        </w:rPr>
        <w:t>李工13355586660</w:t>
      </w:r>
    </w:p>
    <w:p>
      <w:pPr>
        <w:pageBreakBefore w:val="0"/>
        <w:widowControl/>
        <w:shd w:val="clear" w:color="auto" w:fill="FFFFFF"/>
        <w:kinsoku/>
        <w:wordWrap/>
        <w:overflowPunct/>
        <w:topLinePunct w:val="0"/>
        <w:bidi w:val="0"/>
        <w:adjustRightInd/>
        <w:snapToGrid/>
        <w:spacing w:line="360" w:lineRule="auto"/>
        <w:ind w:firstLine="420" w:firstLineChars="200"/>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2.采购代理机构信息</w:t>
      </w:r>
      <w:r>
        <w:rPr>
          <w:rFonts w:hint="eastAsia" w:ascii="宋体" w:hAnsi="宋体" w:eastAsia="宋体" w:cs="宋体"/>
          <w:color w:val="000000"/>
          <w:kern w:val="0"/>
          <w:sz w:val="21"/>
          <w:szCs w:val="21"/>
          <w:lang w:eastAsia="zh-CN"/>
        </w:rPr>
        <w:t>（如有）</w:t>
      </w:r>
    </w:p>
    <w:p>
      <w:pPr>
        <w:pageBreakBefore w:val="0"/>
        <w:widowControl/>
        <w:shd w:val="clear" w:color="auto" w:fill="FFFFFF"/>
        <w:kinsoku/>
        <w:wordWrap/>
        <w:overflowPunct/>
        <w:topLinePunct w:val="0"/>
        <w:bidi w:val="0"/>
        <w:adjustRightInd/>
        <w:snapToGrid/>
        <w:spacing w:line="360" w:lineRule="auto"/>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名    称：</w:t>
      </w:r>
      <w:r>
        <w:rPr>
          <w:rFonts w:hint="eastAsia" w:cs="宋体"/>
          <w:color w:val="000000"/>
          <w:kern w:val="0"/>
          <w:sz w:val="21"/>
          <w:szCs w:val="21"/>
          <w:lang w:eastAsia="zh-CN"/>
        </w:rPr>
        <w:t>安徽企迈项目管理有限公司</w:t>
      </w:r>
    </w:p>
    <w:p>
      <w:pPr>
        <w:pageBreakBefore w:val="0"/>
        <w:widowControl/>
        <w:shd w:val="clear" w:color="auto" w:fill="FFFFFF"/>
        <w:kinsoku/>
        <w:wordWrap/>
        <w:overflowPunct/>
        <w:topLinePunct w:val="0"/>
        <w:bidi w:val="0"/>
        <w:adjustRightInd/>
        <w:snapToGrid/>
        <w:spacing w:line="360" w:lineRule="auto"/>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地　　址：</w:t>
      </w:r>
      <w:r>
        <w:rPr>
          <w:rFonts w:hint="eastAsia" w:cs="宋体"/>
          <w:color w:val="000000"/>
          <w:kern w:val="0"/>
          <w:sz w:val="21"/>
          <w:szCs w:val="21"/>
          <w:lang w:eastAsia="zh-CN"/>
        </w:rPr>
        <w:t>安徽省阜阳市颍东区向阳街道汇通财富城6栋</w:t>
      </w:r>
    </w:p>
    <w:p>
      <w:pPr>
        <w:pageBreakBefore w:val="0"/>
        <w:widowControl/>
        <w:shd w:val="clear" w:color="auto" w:fill="FFFFFF"/>
        <w:kinsoku/>
        <w:wordWrap/>
        <w:overflowPunct/>
        <w:topLinePunct w:val="0"/>
        <w:bidi w:val="0"/>
        <w:adjustRightInd/>
        <w:snapToGrid/>
        <w:spacing w:line="360" w:lineRule="auto"/>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联系方式：</w:t>
      </w:r>
      <w:r>
        <w:rPr>
          <w:rFonts w:hint="eastAsia" w:cs="宋体"/>
          <w:color w:val="000000"/>
          <w:kern w:val="0"/>
          <w:sz w:val="21"/>
          <w:szCs w:val="21"/>
          <w:lang w:val="en-US" w:eastAsia="zh-CN"/>
        </w:rPr>
        <w:t>18856810086</w:t>
      </w:r>
    </w:p>
    <w:p>
      <w:pPr>
        <w:pageBreakBefore w:val="0"/>
        <w:widowControl/>
        <w:shd w:val="clear" w:color="auto" w:fill="FFFFFF"/>
        <w:kinsoku/>
        <w:wordWrap/>
        <w:overflowPunct/>
        <w:topLinePunct w:val="0"/>
        <w:bidi w:val="0"/>
        <w:adjustRightInd/>
        <w:snapToGrid/>
        <w:spacing w:line="36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3.项目联系方式</w:t>
      </w:r>
    </w:p>
    <w:p>
      <w:pPr>
        <w:pageBreakBefore w:val="0"/>
        <w:widowControl/>
        <w:shd w:val="clear" w:color="auto" w:fill="FFFFFF"/>
        <w:kinsoku/>
        <w:wordWrap/>
        <w:overflowPunct/>
        <w:topLinePunct w:val="0"/>
        <w:bidi w:val="0"/>
        <w:adjustRightInd/>
        <w:snapToGrid/>
        <w:spacing w:line="360" w:lineRule="auto"/>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项目联系人：</w:t>
      </w:r>
      <w:r>
        <w:rPr>
          <w:rFonts w:hint="eastAsia" w:ascii="宋体" w:hAnsi="宋体" w:eastAsia="宋体" w:cs="宋体"/>
          <w:color w:val="000000"/>
          <w:kern w:val="0"/>
          <w:sz w:val="21"/>
          <w:szCs w:val="21"/>
          <w:lang w:eastAsia="zh-CN"/>
        </w:rPr>
        <w:t xml:space="preserve"> </w:t>
      </w:r>
      <w:r>
        <w:rPr>
          <w:rFonts w:hint="eastAsia" w:cs="宋体"/>
          <w:color w:val="000000"/>
          <w:kern w:val="0"/>
          <w:sz w:val="21"/>
          <w:szCs w:val="21"/>
          <w:lang w:val="en-US" w:eastAsia="zh-CN"/>
        </w:rPr>
        <w:t>梁工</w:t>
      </w:r>
    </w:p>
    <w:p>
      <w:pPr>
        <w:pageBreakBefore w:val="0"/>
        <w:widowControl/>
        <w:shd w:val="clear" w:color="auto" w:fill="FFFFFF"/>
        <w:kinsoku/>
        <w:wordWrap/>
        <w:overflowPunct/>
        <w:topLinePunct w:val="0"/>
        <w:bidi w:val="0"/>
        <w:adjustRightInd/>
        <w:snapToGrid/>
        <w:spacing w:line="360" w:lineRule="auto"/>
        <w:textAlignment w:val="auto"/>
        <w:rPr>
          <w:rFonts w:hint="eastAsia"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电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　 话：</w:t>
      </w:r>
      <w:r>
        <w:rPr>
          <w:rFonts w:hint="eastAsia" w:cs="宋体"/>
          <w:color w:val="000000"/>
          <w:kern w:val="0"/>
          <w:sz w:val="21"/>
          <w:szCs w:val="21"/>
          <w:lang w:val="en-US" w:eastAsia="zh-CN"/>
        </w:rPr>
        <w:t>18856810086</w:t>
      </w:r>
    </w:p>
    <w:p>
      <w:pPr>
        <w:rPr>
          <w:rFonts w:hint="eastAsia" w:cs="宋体"/>
          <w:color w:val="000000"/>
          <w:kern w:val="0"/>
          <w:sz w:val="21"/>
          <w:szCs w:val="21"/>
          <w:lang w:val="en-US" w:eastAsia="zh-CN"/>
        </w:rPr>
      </w:pPr>
      <w:r>
        <w:rPr>
          <w:rFonts w:hint="eastAsia" w:cs="宋体"/>
          <w:color w:val="000000"/>
          <w:kern w:val="0"/>
          <w:sz w:val="21"/>
          <w:szCs w:val="21"/>
          <w:lang w:val="en-US" w:eastAsia="zh-CN"/>
        </w:rPr>
        <w:br w:type="page"/>
      </w:r>
    </w:p>
    <w:p>
      <w:pPr>
        <w:pStyle w:val="16"/>
      </w:pPr>
    </w:p>
    <w:p>
      <w:pPr>
        <w:pStyle w:val="2"/>
        <w:tabs>
          <w:tab w:val="left" w:pos="4233"/>
        </w:tabs>
        <w:spacing w:line="360" w:lineRule="auto"/>
        <w:rPr>
          <w:sz w:val="32"/>
          <w:szCs w:val="32"/>
        </w:rPr>
      </w:pPr>
      <w:r>
        <w:rPr>
          <w:sz w:val="32"/>
          <w:szCs w:val="32"/>
        </w:rPr>
        <w:t>第二章</w:t>
      </w:r>
      <w:r>
        <w:rPr>
          <w:rFonts w:hint="eastAsia"/>
          <w:sz w:val="32"/>
          <w:szCs w:val="32"/>
        </w:rPr>
        <w:t xml:space="preserve"> </w:t>
      </w:r>
      <w:r>
        <w:rPr>
          <w:sz w:val="32"/>
          <w:szCs w:val="32"/>
        </w:rPr>
        <w:t>供应商须知</w:t>
      </w:r>
    </w:p>
    <w:p>
      <w:pPr>
        <w:pStyle w:val="5"/>
        <w:spacing w:before="211" w:after="0" w:line="360" w:lineRule="auto"/>
        <w:jc w:val="center"/>
        <w:rPr>
          <w:rFonts w:ascii="宋体" w:hAnsi="宋体"/>
          <w:sz w:val="21"/>
          <w:szCs w:val="21"/>
        </w:rPr>
      </w:pPr>
      <w:r>
        <w:rPr>
          <w:rFonts w:ascii="宋体" w:hAnsi="宋体"/>
          <w:sz w:val="21"/>
          <w:szCs w:val="21"/>
        </w:rPr>
        <w:t>一、供应商须知前附表</w:t>
      </w:r>
    </w:p>
    <w:p>
      <w:pPr>
        <w:pStyle w:val="9"/>
        <w:spacing w:before="161" w:line="360" w:lineRule="auto"/>
        <w:ind w:left="220" w:right="295" w:firstLine="434"/>
        <w:rPr>
          <w:sz w:val="21"/>
          <w:szCs w:val="21"/>
        </w:rPr>
      </w:pPr>
      <w:r>
        <w:rPr>
          <w:b/>
          <w:sz w:val="21"/>
          <w:szCs w:val="21"/>
        </w:rPr>
        <w:t>注：</w:t>
      </w:r>
      <w:r>
        <w:rPr>
          <w:sz w:val="21"/>
          <w:szCs w:val="21"/>
        </w:rPr>
        <w:t>本表是本项目的具体要求，是对供应商须知的具体补充和修改，如有不一致，以本表为准。</w:t>
      </w:r>
    </w:p>
    <w:tbl>
      <w:tblPr>
        <w:tblStyle w:val="2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6"/>
        <w:gridCol w:w="1884"/>
        <w:gridCol w:w="5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26" w:type="dxa"/>
            <w:shd w:val="clear" w:color="auto" w:fill="auto"/>
            <w:noWrap w:val="0"/>
            <w:vAlign w:val="center"/>
          </w:tcPr>
          <w:p>
            <w:pPr>
              <w:pStyle w:val="24"/>
              <w:spacing w:before="96" w:line="360" w:lineRule="auto"/>
              <w:ind w:left="118" w:right="111"/>
              <w:jc w:val="both"/>
              <w:rPr>
                <w:b/>
                <w:sz w:val="21"/>
                <w:szCs w:val="21"/>
                <w:lang w:eastAsia="en-US"/>
              </w:rPr>
            </w:pPr>
            <w:r>
              <w:rPr>
                <w:b/>
                <w:sz w:val="21"/>
                <w:szCs w:val="21"/>
                <w:lang w:eastAsia="en-US"/>
              </w:rPr>
              <w:t>条款号</w:t>
            </w:r>
          </w:p>
        </w:tc>
        <w:tc>
          <w:tcPr>
            <w:tcW w:w="1884" w:type="dxa"/>
            <w:shd w:val="clear" w:color="auto" w:fill="auto"/>
            <w:noWrap w:val="0"/>
            <w:vAlign w:val="center"/>
          </w:tcPr>
          <w:p>
            <w:pPr>
              <w:pStyle w:val="24"/>
              <w:spacing w:before="96" w:line="360" w:lineRule="auto"/>
              <w:ind w:left="530"/>
              <w:jc w:val="both"/>
              <w:rPr>
                <w:b/>
                <w:sz w:val="21"/>
                <w:szCs w:val="21"/>
                <w:lang w:eastAsia="en-US"/>
              </w:rPr>
            </w:pPr>
            <w:r>
              <w:rPr>
                <w:b/>
                <w:sz w:val="21"/>
                <w:szCs w:val="21"/>
                <w:lang w:eastAsia="en-US"/>
              </w:rPr>
              <w:t>条款名称</w:t>
            </w:r>
          </w:p>
        </w:tc>
        <w:tc>
          <w:tcPr>
            <w:tcW w:w="5629" w:type="dxa"/>
            <w:shd w:val="clear" w:color="auto" w:fill="auto"/>
            <w:noWrap w:val="0"/>
            <w:vAlign w:val="center"/>
          </w:tcPr>
          <w:p>
            <w:pPr>
              <w:pStyle w:val="24"/>
              <w:spacing w:before="96" w:line="360" w:lineRule="auto"/>
              <w:ind w:left="1769"/>
              <w:jc w:val="both"/>
              <w:rPr>
                <w:b/>
                <w:sz w:val="21"/>
                <w:szCs w:val="21"/>
                <w:lang w:eastAsia="en-US"/>
              </w:rPr>
            </w:pPr>
            <w:r>
              <w:rPr>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26" w:type="dxa"/>
            <w:shd w:val="clear" w:color="auto" w:fill="auto"/>
            <w:noWrap w:val="0"/>
            <w:vAlign w:val="center"/>
          </w:tcPr>
          <w:p>
            <w:pPr>
              <w:pStyle w:val="24"/>
              <w:spacing w:before="96" w:line="360" w:lineRule="auto"/>
              <w:ind w:left="118" w:right="109"/>
              <w:jc w:val="both"/>
              <w:rPr>
                <w:sz w:val="21"/>
                <w:szCs w:val="21"/>
                <w:lang w:eastAsia="en-US"/>
              </w:rPr>
            </w:pPr>
            <w:r>
              <w:rPr>
                <w:sz w:val="21"/>
                <w:szCs w:val="21"/>
                <w:lang w:eastAsia="en-US"/>
              </w:rPr>
              <w:t>3.1</w:t>
            </w:r>
          </w:p>
        </w:tc>
        <w:tc>
          <w:tcPr>
            <w:tcW w:w="1884" w:type="dxa"/>
            <w:shd w:val="clear" w:color="auto" w:fill="auto"/>
            <w:noWrap w:val="0"/>
            <w:vAlign w:val="center"/>
          </w:tcPr>
          <w:p>
            <w:pPr>
              <w:pStyle w:val="24"/>
              <w:spacing w:before="96" w:line="360" w:lineRule="auto"/>
              <w:ind w:left="107"/>
              <w:jc w:val="both"/>
              <w:rPr>
                <w:sz w:val="21"/>
                <w:szCs w:val="21"/>
                <w:lang w:eastAsia="en-US"/>
              </w:rPr>
            </w:pPr>
            <w:r>
              <w:rPr>
                <w:sz w:val="21"/>
                <w:szCs w:val="21"/>
                <w:lang w:eastAsia="en-US"/>
              </w:rPr>
              <w:t>采购人</w:t>
            </w:r>
          </w:p>
        </w:tc>
        <w:tc>
          <w:tcPr>
            <w:tcW w:w="5629" w:type="dxa"/>
            <w:shd w:val="clear" w:color="auto" w:fill="auto"/>
            <w:noWrap w:val="0"/>
            <w:vAlign w:val="center"/>
          </w:tcPr>
          <w:p>
            <w:pPr>
              <w:pStyle w:val="24"/>
              <w:spacing w:line="360" w:lineRule="auto"/>
              <w:ind w:firstLine="210" w:firstLineChars="100"/>
              <w:jc w:val="both"/>
              <w:rPr>
                <w:rFonts w:hint="eastAsia"/>
                <w:sz w:val="21"/>
                <w:szCs w:val="21"/>
                <w:lang w:eastAsia="zh-CN"/>
              </w:rPr>
            </w:pPr>
            <w:r>
              <w:rPr>
                <w:rFonts w:hint="eastAsia"/>
                <w:sz w:val="21"/>
                <w:szCs w:val="21"/>
                <w:lang w:eastAsia="zh-CN"/>
              </w:rPr>
              <w:t xml:space="preserve">阜阳市机关事务管理处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026" w:type="dxa"/>
            <w:shd w:val="clear" w:color="auto" w:fill="auto"/>
            <w:noWrap w:val="0"/>
            <w:vAlign w:val="center"/>
          </w:tcPr>
          <w:p>
            <w:pPr>
              <w:pStyle w:val="24"/>
              <w:spacing w:before="96" w:line="360" w:lineRule="auto"/>
              <w:ind w:left="118" w:right="109"/>
              <w:jc w:val="both"/>
              <w:rPr>
                <w:sz w:val="21"/>
                <w:szCs w:val="21"/>
                <w:lang w:eastAsia="en-US"/>
              </w:rPr>
            </w:pPr>
            <w:r>
              <w:rPr>
                <w:sz w:val="21"/>
                <w:szCs w:val="21"/>
                <w:lang w:eastAsia="en-US"/>
              </w:rPr>
              <w:t>3.2</w:t>
            </w:r>
          </w:p>
        </w:tc>
        <w:tc>
          <w:tcPr>
            <w:tcW w:w="1884" w:type="dxa"/>
            <w:shd w:val="clear" w:color="auto" w:fill="auto"/>
            <w:noWrap w:val="0"/>
            <w:vAlign w:val="center"/>
          </w:tcPr>
          <w:p>
            <w:pPr>
              <w:pStyle w:val="24"/>
              <w:spacing w:before="96" w:line="360" w:lineRule="auto"/>
              <w:ind w:left="107"/>
              <w:jc w:val="both"/>
              <w:rPr>
                <w:sz w:val="21"/>
                <w:szCs w:val="21"/>
                <w:lang w:eastAsia="en-US"/>
              </w:rPr>
            </w:pPr>
            <w:r>
              <w:rPr>
                <w:sz w:val="21"/>
                <w:szCs w:val="21"/>
                <w:lang w:eastAsia="en-US"/>
              </w:rPr>
              <w:t>采购代理机构</w:t>
            </w:r>
          </w:p>
        </w:tc>
        <w:tc>
          <w:tcPr>
            <w:tcW w:w="5629" w:type="dxa"/>
            <w:shd w:val="clear" w:color="auto" w:fill="auto"/>
            <w:noWrap w:val="0"/>
            <w:vAlign w:val="center"/>
          </w:tcPr>
          <w:p>
            <w:pPr>
              <w:pStyle w:val="24"/>
              <w:spacing w:line="360" w:lineRule="auto"/>
              <w:ind w:firstLine="210" w:firstLineChars="100"/>
              <w:jc w:val="both"/>
              <w:rPr>
                <w:rFonts w:hint="eastAsia"/>
                <w:sz w:val="21"/>
                <w:szCs w:val="21"/>
                <w:lang w:eastAsia="en-US"/>
              </w:rPr>
            </w:pPr>
            <w:r>
              <w:rPr>
                <w:rFonts w:hint="eastAsia"/>
                <w:sz w:val="21"/>
                <w:szCs w:val="21"/>
                <w:lang w:val="en-US" w:eastAsia="zh-CN"/>
              </w:rPr>
              <w:t>安徽企迈项目管理有限公司</w:t>
            </w:r>
            <w:r>
              <w:rPr>
                <w:rFonts w:hint="eastAsia"/>
                <w:sz w:val="21"/>
                <w:szCs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26" w:type="dxa"/>
            <w:shd w:val="clear" w:color="auto" w:fill="auto"/>
            <w:noWrap w:val="0"/>
            <w:vAlign w:val="center"/>
          </w:tcPr>
          <w:p>
            <w:pPr>
              <w:pStyle w:val="24"/>
              <w:spacing w:before="156" w:line="360" w:lineRule="auto"/>
              <w:ind w:left="118" w:right="109"/>
              <w:jc w:val="both"/>
              <w:rPr>
                <w:sz w:val="21"/>
                <w:szCs w:val="21"/>
                <w:lang w:eastAsia="en-US"/>
              </w:rPr>
            </w:pPr>
            <w:r>
              <w:rPr>
                <w:sz w:val="21"/>
                <w:szCs w:val="21"/>
                <w:lang w:eastAsia="en-US"/>
              </w:rPr>
              <w:t>3.3</w:t>
            </w:r>
          </w:p>
        </w:tc>
        <w:tc>
          <w:tcPr>
            <w:tcW w:w="1884" w:type="dxa"/>
            <w:shd w:val="clear" w:color="auto" w:fill="auto"/>
            <w:noWrap w:val="0"/>
            <w:vAlign w:val="center"/>
          </w:tcPr>
          <w:p>
            <w:pPr>
              <w:pStyle w:val="24"/>
              <w:spacing w:line="360" w:lineRule="auto"/>
              <w:ind w:left="107"/>
              <w:jc w:val="both"/>
              <w:rPr>
                <w:sz w:val="21"/>
                <w:szCs w:val="21"/>
              </w:rPr>
            </w:pPr>
            <w:r>
              <w:rPr>
                <w:sz w:val="21"/>
                <w:szCs w:val="21"/>
              </w:rPr>
              <w:t>政府采购监督管理部门</w:t>
            </w:r>
          </w:p>
        </w:tc>
        <w:tc>
          <w:tcPr>
            <w:tcW w:w="5629" w:type="dxa"/>
            <w:shd w:val="clear" w:color="auto" w:fill="auto"/>
            <w:noWrap w:val="0"/>
            <w:vAlign w:val="center"/>
          </w:tcPr>
          <w:p>
            <w:pPr>
              <w:pStyle w:val="24"/>
              <w:spacing w:line="360" w:lineRule="auto"/>
              <w:ind w:firstLine="210" w:firstLineChars="100"/>
              <w:jc w:val="both"/>
              <w:rPr>
                <w:sz w:val="21"/>
                <w:szCs w:val="21"/>
              </w:rPr>
            </w:pPr>
            <w:r>
              <w:rPr>
                <w:rFonts w:hint="eastAsia"/>
                <w:sz w:val="21"/>
                <w:szCs w:val="21"/>
                <w:lang w:val="en-US" w:eastAsia="zh-CN"/>
              </w:rPr>
              <w:t>阜阳市财政局</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26" w:type="dxa"/>
            <w:shd w:val="clear" w:color="auto" w:fill="auto"/>
            <w:noWrap w:val="0"/>
            <w:vAlign w:val="center"/>
          </w:tcPr>
          <w:p>
            <w:pPr>
              <w:pStyle w:val="24"/>
              <w:spacing w:before="155" w:line="360" w:lineRule="auto"/>
              <w:ind w:left="118" w:right="109"/>
              <w:jc w:val="both"/>
              <w:rPr>
                <w:sz w:val="21"/>
                <w:szCs w:val="21"/>
                <w:lang w:eastAsia="en-US"/>
              </w:rPr>
            </w:pPr>
            <w:r>
              <w:rPr>
                <w:sz w:val="21"/>
                <w:szCs w:val="21"/>
                <w:lang w:eastAsia="en-US"/>
              </w:rPr>
              <w:t>3.5</w:t>
            </w:r>
          </w:p>
        </w:tc>
        <w:tc>
          <w:tcPr>
            <w:tcW w:w="1884" w:type="dxa"/>
            <w:shd w:val="clear" w:color="auto" w:fill="auto"/>
            <w:noWrap w:val="0"/>
            <w:vAlign w:val="center"/>
          </w:tcPr>
          <w:p>
            <w:pPr>
              <w:pStyle w:val="24"/>
              <w:spacing w:line="360" w:lineRule="auto"/>
              <w:ind w:left="107"/>
              <w:jc w:val="both"/>
              <w:rPr>
                <w:sz w:val="21"/>
                <w:szCs w:val="21"/>
              </w:rPr>
            </w:pPr>
            <w:r>
              <w:rPr>
                <w:sz w:val="21"/>
                <w:szCs w:val="21"/>
              </w:rPr>
              <w:t>是否允许联合体参加谈判</w:t>
            </w:r>
          </w:p>
        </w:tc>
        <w:tc>
          <w:tcPr>
            <w:tcW w:w="5629" w:type="dxa"/>
            <w:shd w:val="clear" w:color="auto" w:fill="auto"/>
            <w:noWrap w:val="0"/>
            <w:vAlign w:val="center"/>
          </w:tcPr>
          <w:p>
            <w:pPr>
              <w:pStyle w:val="24"/>
              <w:tabs>
                <w:tab w:val="left" w:pos="828"/>
              </w:tabs>
              <w:spacing w:before="155" w:line="360" w:lineRule="auto"/>
              <w:ind w:left="108"/>
              <w:jc w:val="both"/>
              <w:rPr>
                <w:sz w:val="21"/>
                <w:szCs w:val="21"/>
                <w:lang w:eastAsia="en-US"/>
              </w:rPr>
            </w:pPr>
            <w:r>
              <w:rPr>
                <w:sz w:val="21"/>
                <w:szCs w:val="21"/>
                <w:lang w:eastAsia="en-US"/>
              </w:rPr>
              <w:t>□是</w:t>
            </w:r>
            <w:r>
              <w:rPr>
                <w:sz w:val="21"/>
                <w:szCs w:val="21"/>
                <w:lang w:eastAsia="en-US"/>
              </w:rPr>
              <w:tab/>
            </w:r>
            <w:r>
              <w:rPr>
                <w:rFonts w:hint="eastAsia"/>
                <w:sz w:val="21"/>
                <w:szCs w:val="21"/>
                <w:lang w:eastAsia="zh-CN"/>
              </w:rPr>
              <w:t>☑</w:t>
            </w:r>
            <w:r>
              <w:rPr>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26" w:type="dxa"/>
            <w:shd w:val="clear" w:color="auto" w:fill="auto"/>
            <w:noWrap w:val="0"/>
            <w:vAlign w:val="center"/>
          </w:tcPr>
          <w:p>
            <w:pPr>
              <w:pStyle w:val="24"/>
              <w:spacing w:line="360" w:lineRule="auto"/>
              <w:ind w:right="109"/>
              <w:jc w:val="both"/>
              <w:rPr>
                <w:sz w:val="21"/>
                <w:szCs w:val="21"/>
                <w:highlight w:val="none"/>
                <w:lang w:eastAsia="en-US"/>
              </w:rPr>
            </w:pPr>
            <w:r>
              <w:rPr>
                <w:sz w:val="21"/>
                <w:szCs w:val="21"/>
                <w:highlight w:val="none"/>
                <w:lang w:eastAsia="en-US"/>
              </w:rPr>
              <w:t>7.3</w:t>
            </w:r>
          </w:p>
        </w:tc>
        <w:tc>
          <w:tcPr>
            <w:tcW w:w="1884" w:type="dxa"/>
            <w:shd w:val="clear" w:color="auto" w:fill="auto"/>
            <w:noWrap w:val="0"/>
            <w:vAlign w:val="center"/>
          </w:tcPr>
          <w:p>
            <w:pPr>
              <w:pStyle w:val="24"/>
              <w:spacing w:line="360" w:lineRule="auto"/>
              <w:ind w:firstLine="210" w:firstLineChars="100"/>
              <w:jc w:val="both"/>
              <w:rPr>
                <w:sz w:val="21"/>
                <w:szCs w:val="21"/>
                <w:highlight w:val="none"/>
                <w:lang w:eastAsia="en-US"/>
              </w:rPr>
            </w:pPr>
            <w:r>
              <w:rPr>
                <w:sz w:val="21"/>
                <w:szCs w:val="21"/>
                <w:highlight w:val="none"/>
                <w:lang w:eastAsia="en-US"/>
              </w:rPr>
              <w:t>现场考察</w:t>
            </w:r>
          </w:p>
        </w:tc>
        <w:tc>
          <w:tcPr>
            <w:tcW w:w="5629" w:type="dxa"/>
            <w:shd w:val="clear" w:color="auto" w:fill="auto"/>
            <w:noWrap w:val="0"/>
            <w:vAlign w:val="center"/>
          </w:tcPr>
          <w:p>
            <w:pPr>
              <w:pStyle w:val="24"/>
              <w:spacing w:before="163" w:line="360" w:lineRule="auto"/>
              <w:ind w:left="108"/>
              <w:jc w:val="both"/>
              <w:rPr>
                <w:sz w:val="21"/>
                <w:szCs w:val="21"/>
                <w:highlight w:val="none"/>
              </w:rPr>
            </w:pPr>
            <w:r>
              <w:rPr>
                <w:rFonts w:hint="eastAsia"/>
                <w:sz w:val="21"/>
                <w:szCs w:val="21"/>
                <w:highlight w:val="none"/>
                <w:lang w:eastAsia="zh-CN"/>
              </w:rPr>
              <w:t>☑</w:t>
            </w:r>
            <w:r>
              <w:rPr>
                <w:sz w:val="21"/>
                <w:szCs w:val="21"/>
                <w:highlight w:val="none"/>
              </w:rPr>
              <w:t>不组织，供应商自行考察</w:t>
            </w:r>
          </w:p>
          <w:p>
            <w:pPr>
              <w:pStyle w:val="24"/>
              <w:spacing w:before="192" w:line="360" w:lineRule="auto"/>
              <w:ind w:left="108"/>
              <w:jc w:val="both"/>
              <w:rPr>
                <w:sz w:val="21"/>
                <w:szCs w:val="21"/>
                <w:highlight w:val="none"/>
              </w:rPr>
            </w:pPr>
            <w:r>
              <w:rPr>
                <w:rFonts w:hint="eastAsia"/>
                <w:sz w:val="21"/>
                <w:szCs w:val="21"/>
                <w:highlight w:val="none"/>
                <w:lang w:eastAsia="zh-CN"/>
              </w:rPr>
              <w:t>□</w:t>
            </w:r>
            <w:r>
              <w:rPr>
                <w:sz w:val="21"/>
                <w:szCs w:val="21"/>
                <w:highlight w:val="none"/>
              </w:rPr>
              <w:t>统一组织</w:t>
            </w:r>
          </w:p>
          <w:p>
            <w:pPr>
              <w:pStyle w:val="24"/>
              <w:tabs>
                <w:tab w:val="left" w:pos="1308"/>
                <w:tab w:val="left" w:pos="3643"/>
              </w:tabs>
              <w:spacing w:before="191" w:line="360" w:lineRule="auto"/>
              <w:ind w:left="108" w:right="1812"/>
              <w:jc w:val="both"/>
              <w:rPr>
                <w:rFonts w:hint="default" w:eastAsia="宋体"/>
                <w:sz w:val="21"/>
                <w:szCs w:val="21"/>
                <w:highlight w:val="none"/>
                <w:lang w:val="en-US" w:eastAsia="zh-CN"/>
              </w:rPr>
            </w:pPr>
            <w:r>
              <w:rPr>
                <w:sz w:val="21"/>
                <w:szCs w:val="21"/>
                <w:highlight w:val="none"/>
              </w:rPr>
              <w:t>时间：</w:t>
            </w:r>
            <w:r>
              <w:rPr>
                <w:sz w:val="21"/>
                <w:szCs w:val="21"/>
                <w:highlight w:val="none"/>
                <w:u w:val="single"/>
              </w:rPr>
              <w:t xml:space="preserve"> </w:t>
            </w:r>
            <w:r>
              <w:rPr>
                <w:rFonts w:hint="eastAsia"/>
                <w:sz w:val="21"/>
                <w:szCs w:val="21"/>
                <w:highlight w:val="none"/>
                <w:u w:val="single"/>
                <w:lang w:val="en-US" w:eastAsia="zh-CN"/>
              </w:rPr>
              <w:t xml:space="preserve">   </w:t>
            </w:r>
            <w:r>
              <w:rPr>
                <w:sz w:val="21"/>
                <w:szCs w:val="21"/>
                <w:highlight w:val="none"/>
              </w:rPr>
              <w:t>年</w:t>
            </w:r>
            <w:r>
              <w:rPr>
                <w:sz w:val="21"/>
                <w:szCs w:val="21"/>
                <w:highlight w:val="none"/>
                <w:u w:val="single"/>
              </w:rPr>
              <w:t xml:space="preserve"> </w:t>
            </w:r>
            <w:r>
              <w:rPr>
                <w:rFonts w:hint="eastAsia"/>
                <w:sz w:val="21"/>
                <w:szCs w:val="21"/>
                <w:highlight w:val="none"/>
                <w:u w:val="single"/>
                <w:lang w:val="en-US" w:eastAsia="zh-CN"/>
              </w:rPr>
              <w:t xml:space="preserve">  </w:t>
            </w:r>
            <w:r>
              <w:rPr>
                <w:sz w:val="21"/>
                <w:szCs w:val="21"/>
                <w:highlight w:val="none"/>
              </w:rPr>
              <w:t>月</w:t>
            </w:r>
            <w:r>
              <w:rPr>
                <w:sz w:val="21"/>
                <w:szCs w:val="21"/>
                <w:highlight w:val="none"/>
                <w:u w:val="single"/>
              </w:rPr>
              <w:t xml:space="preserve"> </w:t>
            </w:r>
            <w:r>
              <w:rPr>
                <w:rFonts w:hint="eastAsia"/>
                <w:sz w:val="21"/>
                <w:szCs w:val="21"/>
                <w:highlight w:val="none"/>
                <w:u w:val="single"/>
                <w:lang w:val="en-US" w:eastAsia="zh-CN"/>
              </w:rPr>
              <w:t xml:space="preserve">  </w:t>
            </w:r>
            <w:r>
              <w:rPr>
                <w:sz w:val="21"/>
                <w:szCs w:val="21"/>
                <w:highlight w:val="none"/>
              </w:rPr>
              <w:t>日</w:t>
            </w:r>
            <w:r>
              <w:rPr>
                <w:sz w:val="21"/>
                <w:szCs w:val="21"/>
                <w:highlight w:val="none"/>
                <w:u w:val="single"/>
              </w:rPr>
              <w:t xml:space="preserve"> </w:t>
            </w:r>
            <w:r>
              <w:rPr>
                <w:rFonts w:hint="eastAsia"/>
                <w:sz w:val="21"/>
                <w:szCs w:val="21"/>
                <w:highlight w:val="none"/>
                <w:u w:val="single"/>
                <w:lang w:val="en-US" w:eastAsia="zh-CN"/>
              </w:rPr>
              <w:t xml:space="preserve">  </w:t>
            </w:r>
            <w:r>
              <w:rPr>
                <w:sz w:val="21"/>
                <w:szCs w:val="21"/>
                <w:highlight w:val="none"/>
              </w:rPr>
              <w:t>时</w:t>
            </w:r>
            <w:r>
              <w:rPr>
                <w:rFonts w:hint="eastAsia"/>
                <w:sz w:val="21"/>
                <w:szCs w:val="21"/>
                <w:highlight w:val="none"/>
                <w:u w:val="single"/>
                <w:lang w:val="en-US" w:eastAsia="zh-CN"/>
              </w:rPr>
              <w:t xml:space="preserve">  </w:t>
            </w:r>
            <w:r>
              <w:rPr>
                <w:sz w:val="21"/>
                <w:szCs w:val="21"/>
                <w:highlight w:val="none"/>
              </w:rPr>
              <w:t>分地点：</w:t>
            </w:r>
            <w:r>
              <w:rPr>
                <w:sz w:val="21"/>
                <w:szCs w:val="21"/>
                <w:highlight w:val="none"/>
                <w:u w:val="single"/>
              </w:rPr>
              <w:t xml:space="preserve"> </w:t>
            </w:r>
            <w:r>
              <w:rPr>
                <w:rFonts w:hint="eastAsia"/>
                <w:sz w:val="21"/>
                <w:szCs w:val="21"/>
                <w:highlight w:val="none"/>
                <w:u w:val="single"/>
                <w:lang w:val="en-US" w:eastAsia="zh-CN"/>
              </w:rPr>
              <w:t xml:space="preserve">    </w:t>
            </w:r>
          </w:p>
          <w:p>
            <w:pPr>
              <w:pStyle w:val="24"/>
              <w:tabs>
                <w:tab w:val="left" w:pos="4603"/>
              </w:tabs>
              <w:spacing w:line="360" w:lineRule="auto"/>
              <w:ind w:left="108"/>
              <w:jc w:val="both"/>
              <w:rPr>
                <w:rFonts w:hint="default"/>
                <w:sz w:val="21"/>
                <w:szCs w:val="21"/>
                <w:highlight w:val="none"/>
                <w:lang w:val="en-US"/>
              </w:rPr>
            </w:pPr>
            <w:r>
              <w:rPr>
                <w:sz w:val="21"/>
                <w:szCs w:val="21"/>
                <w:highlight w:val="none"/>
              </w:rPr>
              <w:t>现场考察联系人及联系电话：</w:t>
            </w:r>
            <w:r>
              <w:rPr>
                <w:sz w:val="21"/>
                <w:szCs w:val="21"/>
                <w:highlight w:val="none"/>
                <w:u w:val="single"/>
              </w:rPr>
              <w:t xml:space="preserve"> </w:t>
            </w:r>
            <w:r>
              <w:rPr>
                <w:rFonts w:hint="eastAsia"/>
                <w:sz w:val="21"/>
                <w:szCs w:val="21"/>
                <w:highlight w:val="none"/>
                <w:u w:val="single"/>
                <w:lang w:val="en-US" w:eastAsia="zh-CN"/>
              </w:rPr>
              <w:t xml:space="preserve">    </w:t>
            </w:r>
          </w:p>
          <w:p>
            <w:pPr>
              <w:pStyle w:val="24"/>
              <w:spacing w:before="31" w:line="360" w:lineRule="auto"/>
              <w:ind w:left="108"/>
              <w:jc w:val="both"/>
              <w:rPr>
                <w:b/>
                <w:sz w:val="21"/>
                <w:szCs w:val="21"/>
                <w:highlight w:val="none"/>
              </w:rPr>
            </w:pPr>
            <w:r>
              <w:rPr>
                <w:b/>
                <w:sz w:val="21"/>
                <w:szCs w:val="21"/>
                <w:highlight w:val="none"/>
              </w:rPr>
              <w:t>备注：如供应商未参加采购人统一组织的现场考</w:t>
            </w:r>
          </w:p>
          <w:p>
            <w:pPr>
              <w:pStyle w:val="24"/>
              <w:spacing w:before="8" w:line="360" w:lineRule="auto"/>
              <w:ind w:left="108" w:right="34"/>
              <w:jc w:val="both"/>
              <w:rPr>
                <w:b/>
                <w:sz w:val="21"/>
                <w:szCs w:val="21"/>
                <w:highlight w:val="none"/>
              </w:rPr>
            </w:pPr>
            <w:r>
              <w:rPr>
                <w:b/>
                <w:sz w:val="21"/>
                <w:szCs w:val="21"/>
                <w:highlight w:val="none"/>
              </w:rPr>
              <w:t>察，视同放弃现场考察，由此引起的一切责任由供应商自行承担。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26" w:type="dxa"/>
            <w:shd w:val="clear" w:color="auto" w:fill="auto"/>
            <w:noWrap w:val="0"/>
            <w:vAlign w:val="center"/>
          </w:tcPr>
          <w:p>
            <w:pPr>
              <w:pStyle w:val="24"/>
              <w:spacing w:before="156" w:line="360" w:lineRule="auto"/>
              <w:ind w:left="118" w:right="109"/>
              <w:jc w:val="both"/>
              <w:rPr>
                <w:sz w:val="21"/>
                <w:szCs w:val="21"/>
                <w:lang w:eastAsia="en-US"/>
              </w:rPr>
            </w:pPr>
            <w:r>
              <w:rPr>
                <w:sz w:val="21"/>
                <w:szCs w:val="21"/>
                <w:lang w:eastAsia="en-US"/>
              </w:rPr>
              <w:t>8.1</w:t>
            </w:r>
          </w:p>
        </w:tc>
        <w:tc>
          <w:tcPr>
            <w:tcW w:w="1884" w:type="dxa"/>
            <w:shd w:val="clear" w:color="auto" w:fill="auto"/>
            <w:noWrap w:val="0"/>
            <w:vAlign w:val="center"/>
          </w:tcPr>
          <w:p>
            <w:pPr>
              <w:spacing w:line="360" w:lineRule="auto"/>
              <w:jc w:val="both"/>
              <w:rPr>
                <w:sz w:val="21"/>
                <w:szCs w:val="21"/>
                <w:lang w:eastAsia="en-US"/>
              </w:rPr>
            </w:pPr>
            <w:r>
              <w:rPr>
                <w:rFonts w:hint="eastAsia"/>
                <w:sz w:val="21"/>
                <w:szCs w:val="21"/>
              </w:rPr>
              <w:t>供应商质疑</w:t>
            </w:r>
            <w:r>
              <w:rPr>
                <w:sz w:val="21"/>
                <w:szCs w:val="21"/>
                <w:lang w:eastAsia="en-US"/>
              </w:rPr>
              <w:t>截止时间</w:t>
            </w:r>
          </w:p>
        </w:tc>
        <w:tc>
          <w:tcPr>
            <w:tcW w:w="5629" w:type="dxa"/>
            <w:shd w:val="clear" w:color="auto" w:fill="auto"/>
            <w:noWrap w:val="0"/>
            <w:vAlign w:val="center"/>
          </w:tcPr>
          <w:p>
            <w:pPr>
              <w:spacing w:line="360" w:lineRule="auto"/>
              <w:jc w:val="both"/>
              <w:rPr>
                <w:sz w:val="21"/>
                <w:szCs w:val="21"/>
              </w:rPr>
            </w:pPr>
            <w:r>
              <w:rPr>
                <w:rFonts w:hint="eastAsia"/>
                <w:sz w:val="21"/>
                <w:szCs w:val="21"/>
              </w:rPr>
              <w:t>1、对采购文件提出质疑的，应当在采购文件公告期限届满之日起7个工作日内提出。</w:t>
            </w:r>
          </w:p>
          <w:p>
            <w:pPr>
              <w:spacing w:line="360" w:lineRule="auto"/>
              <w:ind w:firstLine="411" w:firstLineChars="196"/>
              <w:jc w:val="both"/>
              <w:rPr>
                <w:sz w:val="21"/>
                <w:szCs w:val="21"/>
              </w:rPr>
            </w:pPr>
            <w:r>
              <w:rPr>
                <w:rFonts w:hint="eastAsia"/>
                <w:sz w:val="21"/>
                <w:szCs w:val="21"/>
              </w:rPr>
              <w:t>接受采购文件质疑的电子邮箱：</w:t>
            </w:r>
            <w:r>
              <w:rPr>
                <w:rFonts w:hint="eastAsia"/>
                <w:sz w:val="21"/>
                <w:szCs w:val="21"/>
                <w:lang w:val="en-US" w:eastAsia="zh-CN"/>
              </w:rPr>
              <w:t>675010003@qq.com</w:t>
            </w:r>
            <w:r>
              <w:rPr>
                <w:rFonts w:hint="eastAsia"/>
                <w:sz w:val="21"/>
                <w:szCs w:val="21"/>
              </w:rPr>
              <w:t xml:space="preserve">    </w:t>
            </w:r>
          </w:p>
          <w:p>
            <w:pPr>
              <w:widowControl/>
              <w:shd w:val="clear" w:color="auto" w:fill="FFFFFF"/>
              <w:spacing w:line="360" w:lineRule="auto"/>
              <w:ind w:firstLine="411" w:firstLineChars="196"/>
              <w:jc w:val="both"/>
              <w:rPr>
                <w:sz w:val="21"/>
                <w:szCs w:val="21"/>
              </w:rPr>
            </w:pPr>
            <w:r>
              <w:rPr>
                <w:rFonts w:hint="eastAsia"/>
                <w:sz w:val="21"/>
                <w:szCs w:val="21"/>
              </w:rPr>
              <w:t>特别提示：提出质疑时须注明项目名称及项目编号 。</w:t>
            </w:r>
          </w:p>
          <w:p>
            <w:pPr>
              <w:spacing w:line="360" w:lineRule="auto"/>
              <w:ind w:firstLine="411" w:firstLineChars="196"/>
              <w:jc w:val="both"/>
              <w:rPr>
                <w:sz w:val="21"/>
                <w:szCs w:val="21"/>
              </w:rPr>
            </w:pPr>
            <w:r>
              <w:rPr>
                <w:rFonts w:hint="eastAsia"/>
                <w:sz w:val="21"/>
                <w:szCs w:val="21"/>
              </w:rPr>
              <w:t>询问答复及澄清或修改：在</w:t>
            </w:r>
            <w:r>
              <w:rPr>
                <w:rFonts w:hint="eastAsia"/>
                <w:sz w:val="21"/>
                <w:szCs w:val="21"/>
                <w:lang w:eastAsia="zh-CN"/>
              </w:rPr>
              <w:t>中国政府采购网</w:t>
            </w:r>
            <w:r>
              <w:rPr>
                <w:rFonts w:hint="eastAsia"/>
                <w:sz w:val="21"/>
                <w:szCs w:val="21"/>
              </w:rPr>
              <w:t>发布，采购人不再另行通知。网址：</w:t>
            </w:r>
            <w:r>
              <w:rPr>
                <w:rFonts w:hint="eastAsia"/>
                <w:lang w:eastAsia="en-US"/>
              </w:rPr>
              <w:t>http://www.ccgp.gov.cn/</w:t>
            </w:r>
            <w:r>
              <w:rPr>
                <w:rFonts w:hint="eastAsia"/>
                <w:sz w:val="21"/>
                <w:szCs w:val="21"/>
              </w:rPr>
              <w:t>，该答复内容及澄清或修改内容为采购文件的组成部分，对供应商具有同样约束力效力。（所有潜在供应商在响应文件提交截止时间前有义务自行查询，澄清、修改及答疑回复视为全部知晓，无需回复确认。）</w:t>
            </w:r>
          </w:p>
          <w:p>
            <w:pPr>
              <w:widowControl/>
              <w:shd w:val="clear" w:color="auto" w:fill="FFFFFF"/>
              <w:spacing w:line="360" w:lineRule="auto"/>
              <w:jc w:val="both"/>
              <w:rPr>
                <w:sz w:val="21"/>
                <w:szCs w:val="21"/>
              </w:rPr>
            </w:pPr>
            <w:r>
              <w:rPr>
                <w:rFonts w:hint="eastAsia"/>
                <w:sz w:val="21"/>
                <w:szCs w:val="21"/>
              </w:rPr>
              <w:t>2、</w:t>
            </w:r>
            <w:r>
              <w:rPr>
                <w:sz w:val="21"/>
                <w:szCs w:val="21"/>
              </w:rPr>
              <w:t>供应商认为采购过程、成交结果使自己的权益受到损害的</w:t>
            </w:r>
            <w:r>
              <w:rPr>
                <w:rFonts w:hint="eastAsia"/>
                <w:sz w:val="21"/>
                <w:szCs w:val="21"/>
              </w:rPr>
              <w:t>，</w:t>
            </w:r>
            <w:r>
              <w:rPr>
                <w:sz w:val="21"/>
                <w:szCs w:val="21"/>
              </w:rPr>
              <w:t>可以在知道或者应知其权益受到损害之日起7个工作日内，以书面形式</w:t>
            </w:r>
            <w:r>
              <w:rPr>
                <w:rFonts w:hint="eastAsia"/>
                <w:sz w:val="21"/>
                <w:szCs w:val="21"/>
              </w:rPr>
              <w:t>提出。</w:t>
            </w:r>
          </w:p>
          <w:p>
            <w:pPr>
              <w:pStyle w:val="24"/>
              <w:tabs>
                <w:tab w:val="left" w:pos="588"/>
              </w:tabs>
              <w:spacing w:before="232" w:line="360" w:lineRule="auto"/>
              <w:ind w:left="108"/>
              <w:jc w:val="both"/>
              <w:rPr>
                <w:sz w:val="21"/>
                <w:szCs w:val="21"/>
              </w:rPr>
            </w:pPr>
            <w:r>
              <w:rPr>
                <w:rFonts w:hint="eastAsia"/>
                <w:sz w:val="21"/>
                <w:szCs w:val="21"/>
              </w:rPr>
              <w:t>3、质疑函格式按照采购文件格式第八章 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1026" w:type="dxa"/>
            <w:shd w:val="clear" w:color="auto" w:fill="auto"/>
            <w:noWrap w:val="0"/>
            <w:vAlign w:val="center"/>
          </w:tcPr>
          <w:p>
            <w:pPr>
              <w:pStyle w:val="24"/>
              <w:spacing w:line="360" w:lineRule="auto"/>
              <w:ind w:right="109"/>
              <w:jc w:val="both"/>
              <w:rPr>
                <w:sz w:val="21"/>
                <w:szCs w:val="21"/>
                <w:lang w:eastAsia="en-US"/>
              </w:rPr>
            </w:pPr>
            <w:r>
              <w:rPr>
                <w:sz w:val="21"/>
                <w:szCs w:val="21"/>
                <w:lang w:eastAsia="en-US"/>
              </w:rPr>
              <w:t>9.1</w:t>
            </w:r>
          </w:p>
        </w:tc>
        <w:tc>
          <w:tcPr>
            <w:tcW w:w="1884" w:type="dxa"/>
            <w:shd w:val="clear" w:color="auto" w:fill="auto"/>
            <w:noWrap w:val="0"/>
            <w:vAlign w:val="center"/>
          </w:tcPr>
          <w:p>
            <w:pPr>
              <w:pStyle w:val="24"/>
              <w:spacing w:line="360" w:lineRule="auto"/>
              <w:ind w:firstLine="105" w:firstLineChars="50"/>
              <w:jc w:val="both"/>
              <w:rPr>
                <w:sz w:val="21"/>
                <w:szCs w:val="21"/>
                <w:lang w:eastAsia="en-US"/>
              </w:rPr>
            </w:pPr>
            <w:r>
              <w:rPr>
                <w:sz w:val="21"/>
                <w:szCs w:val="21"/>
                <w:lang w:eastAsia="en-US"/>
              </w:rPr>
              <w:t>包别划分</w:t>
            </w:r>
          </w:p>
        </w:tc>
        <w:tc>
          <w:tcPr>
            <w:tcW w:w="5629" w:type="dxa"/>
            <w:shd w:val="clear" w:color="auto" w:fill="auto"/>
            <w:noWrap w:val="0"/>
            <w:vAlign w:val="center"/>
          </w:tcPr>
          <w:p>
            <w:pPr>
              <w:pStyle w:val="24"/>
              <w:tabs>
                <w:tab w:val="left" w:pos="1668"/>
                <w:tab w:val="left" w:pos="2628"/>
              </w:tabs>
              <w:spacing w:before="40" w:line="360" w:lineRule="auto"/>
              <w:ind w:left="108"/>
              <w:jc w:val="both"/>
              <w:rPr>
                <w:sz w:val="21"/>
                <w:szCs w:val="21"/>
              </w:rPr>
            </w:pPr>
            <w:r>
              <w:rPr>
                <w:rFonts w:hint="eastAsia"/>
                <w:sz w:val="21"/>
                <w:szCs w:val="21"/>
                <w:lang w:eastAsia="zh-CN"/>
              </w:rPr>
              <w:t>☑</w:t>
            </w:r>
            <w:r>
              <w:rPr>
                <w:sz w:val="21"/>
                <w:szCs w:val="21"/>
              </w:rPr>
              <w:t>不分包</w:t>
            </w:r>
            <w:r>
              <w:rPr>
                <w:sz w:val="21"/>
                <w:szCs w:val="21"/>
              </w:rPr>
              <w:tab/>
            </w:r>
            <w:r>
              <w:rPr>
                <w:sz w:val="21"/>
                <w:szCs w:val="21"/>
              </w:rPr>
              <w:t>□分为</w:t>
            </w:r>
            <w:r>
              <w:rPr>
                <w:sz w:val="21"/>
                <w:szCs w:val="21"/>
              </w:rPr>
              <w:tab/>
            </w:r>
            <w:r>
              <w:rPr>
                <w:sz w:val="21"/>
                <w:szCs w:val="21"/>
              </w:rPr>
              <w:t>个包</w:t>
            </w:r>
          </w:p>
          <w:p>
            <w:pPr>
              <w:pStyle w:val="24"/>
              <w:tabs>
                <w:tab w:val="left" w:pos="5415"/>
              </w:tabs>
              <w:spacing w:before="161" w:line="360" w:lineRule="auto"/>
              <w:ind w:left="108"/>
              <w:jc w:val="both"/>
              <w:rPr>
                <w:sz w:val="21"/>
                <w:szCs w:val="21"/>
              </w:rPr>
            </w:pPr>
            <w:r>
              <w:rPr>
                <w:sz w:val="21"/>
                <w:szCs w:val="21"/>
              </w:rPr>
              <w:t>供应商参加多个包谈判的成交包数规定：</w:t>
            </w:r>
            <w:r>
              <w:rPr>
                <w:sz w:val="21"/>
                <w:szCs w:val="21"/>
                <w:u w:val="single"/>
              </w:rPr>
              <w:t xml:space="preserve"> </w:t>
            </w:r>
            <w:r>
              <w:rPr>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1026" w:type="dxa"/>
            <w:shd w:val="clear" w:color="auto" w:fill="auto"/>
            <w:noWrap w:val="0"/>
            <w:vAlign w:val="top"/>
          </w:tcPr>
          <w:p>
            <w:pPr>
              <w:pStyle w:val="24"/>
              <w:spacing w:before="211" w:line="360" w:lineRule="auto"/>
              <w:ind w:right="133"/>
              <w:rPr>
                <w:sz w:val="21"/>
                <w:szCs w:val="21"/>
                <w:lang w:eastAsia="en-US"/>
              </w:rPr>
            </w:pPr>
            <w:r>
              <w:rPr>
                <w:sz w:val="21"/>
                <w:szCs w:val="21"/>
                <w:lang w:eastAsia="en-US"/>
              </w:rPr>
              <w:t>13.1</w:t>
            </w:r>
          </w:p>
        </w:tc>
        <w:tc>
          <w:tcPr>
            <w:tcW w:w="1884" w:type="dxa"/>
            <w:shd w:val="clear" w:color="auto" w:fill="auto"/>
            <w:noWrap w:val="0"/>
            <w:vAlign w:val="top"/>
          </w:tcPr>
          <w:p>
            <w:pPr>
              <w:pStyle w:val="24"/>
              <w:spacing w:before="211" w:line="360" w:lineRule="auto"/>
              <w:ind w:left="107"/>
              <w:rPr>
                <w:sz w:val="21"/>
                <w:szCs w:val="21"/>
                <w:lang w:eastAsia="en-US"/>
              </w:rPr>
            </w:pPr>
            <w:r>
              <w:rPr>
                <w:sz w:val="21"/>
                <w:szCs w:val="21"/>
                <w:lang w:eastAsia="en-US"/>
              </w:rPr>
              <w:t>谈判保证金</w:t>
            </w:r>
          </w:p>
        </w:tc>
        <w:tc>
          <w:tcPr>
            <w:tcW w:w="5629" w:type="dxa"/>
            <w:shd w:val="clear" w:color="auto" w:fill="auto"/>
            <w:noWrap w:val="0"/>
            <w:vAlign w:val="top"/>
          </w:tcPr>
          <w:p>
            <w:pPr>
              <w:pStyle w:val="24"/>
              <w:spacing w:before="4" w:line="360" w:lineRule="auto"/>
              <w:ind w:left="105"/>
              <w:rPr>
                <w:rFonts w:hint="eastAsia"/>
                <w:sz w:val="21"/>
                <w:szCs w:val="21"/>
              </w:rPr>
            </w:pPr>
          </w:p>
          <w:p>
            <w:pPr>
              <w:pStyle w:val="24"/>
              <w:spacing w:before="4" w:line="360" w:lineRule="auto"/>
              <w:ind w:left="105"/>
              <w:rPr>
                <w:sz w:val="21"/>
                <w:szCs w:val="21"/>
                <w:lang w:eastAsia="en-US"/>
              </w:rPr>
            </w:pPr>
            <w:r>
              <w:rPr>
                <w:rFonts w:hint="eastAsia"/>
                <w:sz w:val="21"/>
                <w:szCs w:val="21"/>
              </w:rPr>
              <w:t>免收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26" w:type="dxa"/>
            <w:shd w:val="clear" w:color="auto" w:fill="auto"/>
            <w:noWrap w:val="0"/>
            <w:vAlign w:val="top"/>
          </w:tcPr>
          <w:p>
            <w:pPr>
              <w:pStyle w:val="24"/>
              <w:spacing w:before="96" w:line="360" w:lineRule="auto"/>
              <w:ind w:right="133"/>
              <w:rPr>
                <w:sz w:val="21"/>
                <w:szCs w:val="21"/>
                <w:lang w:eastAsia="en-US"/>
              </w:rPr>
            </w:pPr>
            <w:r>
              <w:rPr>
                <w:sz w:val="21"/>
                <w:szCs w:val="21"/>
                <w:lang w:eastAsia="en-US"/>
              </w:rPr>
              <w:t>14.1</w:t>
            </w:r>
          </w:p>
        </w:tc>
        <w:tc>
          <w:tcPr>
            <w:tcW w:w="1884" w:type="dxa"/>
            <w:shd w:val="clear" w:color="auto" w:fill="auto"/>
            <w:noWrap w:val="0"/>
            <w:vAlign w:val="top"/>
          </w:tcPr>
          <w:p>
            <w:pPr>
              <w:pStyle w:val="24"/>
              <w:spacing w:before="96" w:line="360" w:lineRule="auto"/>
              <w:ind w:left="107"/>
              <w:rPr>
                <w:sz w:val="21"/>
                <w:szCs w:val="21"/>
                <w:lang w:eastAsia="en-US"/>
              </w:rPr>
            </w:pPr>
            <w:r>
              <w:rPr>
                <w:sz w:val="21"/>
                <w:szCs w:val="21"/>
                <w:lang w:eastAsia="en-US"/>
              </w:rPr>
              <w:t>谈判有效期</w:t>
            </w:r>
          </w:p>
        </w:tc>
        <w:tc>
          <w:tcPr>
            <w:tcW w:w="5629" w:type="dxa"/>
            <w:shd w:val="clear" w:color="auto" w:fill="auto"/>
            <w:noWrap w:val="0"/>
            <w:vAlign w:val="top"/>
          </w:tcPr>
          <w:p>
            <w:pPr>
              <w:pStyle w:val="24"/>
              <w:tabs>
                <w:tab w:val="left" w:pos="825"/>
              </w:tabs>
              <w:spacing w:before="96" w:line="360" w:lineRule="auto"/>
              <w:ind w:left="105"/>
              <w:rPr>
                <w:sz w:val="21"/>
                <w:szCs w:val="21"/>
                <w:lang w:eastAsia="en-US"/>
              </w:rPr>
            </w:pPr>
            <w:r>
              <w:rPr>
                <w:sz w:val="21"/>
                <w:szCs w:val="21"/>
                <w:u w:val="single"/>
                <w:lang w:eastAsia="en-US"/>
              </w:rPr>
              <w:t xml:space="preserve"> </w:t>
            </w:r>
            <w:r>
              <w:rPr>
                <w:rFonts w:hint="eastAsia"/>
                <w:sz w:val="21"/>
                <w:szCs w:val="21"/>
                <w:u w:val="single"/>
                <w:lang w:val="en-US" w:eastAsia="zh-CN"/>
              </w:rPr>
              <w:t>90</w:t>
            </w:r>
            <w:r>
              <w:rPr>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26" w:type="dxa"/>
            <w:shd w:val="clear" w:color="auto" w:fill="auto"/>
            <w:noWrap w:val="0"/>
            <w:vAlign w:val="top"/>
          </w:tcPr>
          <w:p>
            <w:pPr>
              <w:pStyle w:val="24"/>
              <w:spacing w:before="98" w:line="360" w:lineRule="auto"/>
              <w:ind w:right="133"/>
              <w:rPr>
                <w:sz w:val="21"/>
                <w:szCs w:val="21"/>
                <w:lang w:eastAsia="en-US"/>
              </w:rPr>
            </w:pPr>
            <w:r>
              <w:rPr>
                <w:sz w:val="21"/>
                <w:szCs w:val="21"/>
                <w:lang w:eastAsia="en-US"/>
              </w:rPr>
              <w:t>15.1</w:t>
            </w:r>
          </w:p>
        </w:tc>
        <w:tc>
          <w:tcPr>
            <w:tcW w:w="1884" w:type="dxa"/>
            <w:shd w:val="clear" w:color="auto" w:fill="auto"/>
            <w:noWrap w:val="0"/>
            <w:vAlign w:val="top"/>
          </w:tcPr>
          <w:p>
            <w:pPr>
              <w:pStyle w:val="24"/>
              <w:spacing w:before="98" w:line="360" w:lineRule="auto"/>
              <w:ind w:left="107"/>
              <w:rPr>
                <w:sz w:val="21"/>
                <w:szCs w:val="21"/>
                <w:lang w:eastAsia="en-US"/>
              </w:rPr>
            </w:pPr>
            <w:r>
              <w:rPr>
                <w:sz w:val="21"/>
                <w:szCs w:val="21"/>
                <w:lang w:eastAsia="en-US"/>
              </w:rPr>
              <w:t>响应文件要求</w:t>
            </w:r>
          </w:p>
        </w:tc>
        <w:tc>
          <w:tcPr>
            <w:tcW w:w="5629" w:type="dxa"/>
            <w:shd w:val="clear" w:color="auto" w:fill="auto"/>
            <w:noWrap w:val="0"/>
            <w:vAlign w:val="top"/>
          </w:tcPr>
          <w:p>
            <w:pPr>
              <w:pStyle w:val="24"/>
              <w:spacing w:before="98" w:line="360" w:lineRule="auto"/>
              <w:ind w:left="107"/>
              <w:rPr>
                <w:rFonts w:hint="eastAsia" w:ascii="宋体" w:hAnsi="宋体" w:eastAsia="宋体" w:cs="宋体"/>
                <w:b w:val="0"/>
                <w:bCs w:val="0"/>
                <w:sz w:val="21"/>
                <w:szCs w:val="21"/>
                <w:lang w:eastAsia="en-US"/>
              </w:rPr>
            </w:pPr>
            <w:r>
              <w:rPr>
                <w:rFonts w:hint="eastAsia" w:ascii="宋体" w:hAnsi="宋体" w:eastAsia="宋体" w:cs="宋体"/>
                <w:b w:val="0"/>
                <w:bCs w:val="0"/>
                <w:sz w:val="21"/>
                <w:szCs w:val="21"/>
                <w:lang w:eastAsia="en-US"/>
              </w:rPr>
              <w:t>响应文件分正本壹份、副本</w:t>
            </w:r>
            <w:r>
              <w:rPr>
                <w:rFonts w:hint="eastAsia" w:cs="宋体"/>
                <w:b w:val="0"/>
                <w:bCs w:val="0"/>
                <w:sz w:val="21"/>
                <w:szCs w:val="21"/>
                <w:lang w:val="en-US" w:eastAsia="zh-CN"/>
              </w:rPr>
              <w:t>二</w:t>
            </w:r>
            <w:r>
              <w:rPr>
                <w:rFonts w:hint="eastAsia" w:ascii="宋体" w:hAnsi="宋体" w:eastAsia="宋体" w:cs="宋体"/>
                <w:b w:val="0"/>
                <w:bCs w:val="0"/>
                <w:sz w:val="21"/>
                <w:szCs w:val="21"/>
                <w:lang w:eastAsia="en-US"/>
              </w:rPr>
              <w:t>份。</w:t>
            </w:r>
          </w:p>
          <w:p>
            <w:pPr>
              <w:pStyle w:val="24"/>
              <w:spacing w:before="98" w:line="360" w:lineRule="auto"/>
              <w:ind w:left="105"/>
              <w:rPr>
                <w:sz w:val="21"/>
                <w:szCs w:val="21"/>
                <w:lang w:eastAsia="en-US"/>
              </w:rPr>
            </w:pPr>
            <w:r>
              <w:rPr>
                <w:rFonts w:hint="eastAsia" w:ascii="宋体" w:hAnsi="宋体" w:eastAsia="宋体" w:cs="宋体"/>
                <w:b w:val="0"/>
                <w:bCs w:val="0"/>
                <w:sz w:val="21"/>
                <w:szCs w:val="21"/>
                <w:lang w:eastAsia="en-US"/>
              </w:rPr>
              <w:t>包装要求：密封。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26" w:type="dxa"/>
            <w:shd w:val="clear" w:color="auto" w:fill="auto"/>
            <w:noWrap w:val="0"/>
            <w:vAlign w:val="top"/>
          </w:tcPr>
          <w:p>
            <w:pPr>
              <w:pStyle w:val="24"/>
              <w:spacing w:line="360" w:lineRule="auto"/>
              <w:ind w:right="133"/>
              <w:rPr>
                <w:sz w:val="21"/>
                <w:szCs w:val="21"/>
                <w:lang w:eastAsia="en-US"/>
              </w:rPr>
            </w:pPr>
          </w:p>
          <w:p>
            <w:pPr>
              <w:pStyle w:val="24"/>
              <w:spacing w:line="360" w:lineRule="auto"/>
              <w:ind w:right="133"/>
              <w:rPr>
                <w:sz w:val="21"/>
                <w:szCs w:val="21"/>
                <w:lang w:eastAsia="en-US"/>
              </w:rPr>
            </w:pPr>
            <w:r>
              <w:rPr>
                <w:sz w:val="21"/>
                <w:szCs w:val="21"/>
                <w:lang w:eastAsia="en-US"/>
              </w:rPr>
              <w:t>15.3</w:t>
            </w:r>
          </w:p>
        </w:tc>
        <w:tc>
          <w:tcPr>
            <w:tcW w:w="1884" w:type="dxa"/>
            <w:shd w:val="clear" w:color="auto" w:fill="auto"/>
            <w:noWrap w:val="0"/>
            <w:vAlign w:val="top"/>
          </w:tcPr>
          <w:p>
            <w:pPr>
              <w:pStyle w:val="24"/>
              <w:spacing w:before="79" w:line="360" w:lineRule="auto"/>
              <w:ind w:left="107"/>
              <w:rPr>
                <w:sz w:val="21"/>
                <w:szCs w:val="21"/>
              </w:rPr>
            </w:pPr>
            <w:r>
              <w:rPr>
                <w:sz w:val="21"/>
                <w:szCs w:val="21"/>
              </w:rPr>
              <w:t>谈判现场提交的</w:t>
            </w:r>
          </w:p>
          <w:p>
            <w:pPr>
              <w:pStyle w:val="24"/>
              <w:spacing w:before="160" w:line="360" w:lineRule="auto"/>
              <w:ind w:left="107"/>
              <w:rPr>
                <w:sz w:val="21"/>
                <w:szCs w:val="21"/>
              </w:rPr>
            </w:pPr>
            <w:r>
              <w:rPr>
                <w:sz w:val="21"/>
                <w:szCs w:val="21"/>
              </w:rPr>
              <w:t>其他材料要求</w:t>
            </w:r>
          </w:p>
        </w:tc>
        <w:tc>
          <w:tcPr>
            <w:tcW w:w="5629" w:type="dxa"/>
            <w:shd w:val="clear" w:color="auto" w:fill="auto"/>
            <w:noWrap w:val="0"/>
            <w:vAlign w:val="top"/>
          </w:tcPr>
          <w:p>
            <w:pPr>
              <w:pStyle w:val="24"/>
              <w:spacing w:before="79" w:line="360" w:lineRule="auto"/>
              <w:ind w:left="107"/>
              <w:jc w:val="left"/>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供应商凭以下资料递交</w:t>
            </w:r>
            <w:r>
              <w:rPr>
                <w:rFonts w:hint="eastAsia" w:ascii="宋体" w:hAnsi="宋体" w:eastAsia="宋体" w:cs="宋体"/>
                <w:sz w:val="21"/>
                <w:szCs w:val="21"/>
                <w:highlight w:val="none"/>
                <w:lang w:val="en-US" w:eastAsia="zh-CN"/>
              </w:rPr>
              <w:t>响应</w:t>
            </w:r>
            <w:r>
              <w:rPr>
                <w:rFonts w:hint="default" w:ascii="宋体" w:hAnsi="宋体" w:eastAsia="宋体" w:cs="宋体"/>
                <w:sz w:val="21"/>
                <w:szCs w:val="21"/>
                <w:highlight w:val="none"/>
                <w:lang w:val="en-US" w:eastAsia="zh-CN"/>
              </w:rPr>
              <w:t>文件：</w:t>
            </w:r>
          </w:p>
          <w:p>
            <w:pPr>
              <w:pStyle w:val="24"/>
              <w:spacing w:line="360" w:lineRule="auto"/>
              <w:rPr>
                <w:sz w:val="21"/>
                <w:szCs w:val="21"/>
                <w:lang w:eastAsia="en-US"/>
              </w:rPr>
            </w:pPr>
            <w:r>
              <w:rPr>
                <w:rFonts w:hint="default" w:ascii="宋体" w:hAnsi="宋体" w:eastAsia="宋体" w:cs="宋体"/>
                <w:sz w:val="21"/>
                <w:szCs w:val="21"/>
                <w:highlight w:val="none"/>
                <w:lang w:val="en-US" w:eastAsia="zh-CN"/>
              </w:rPr>
              <w:t>①法人授权委托书原件；②法定代表人身份证原件或被授权人身份证原件</w:t>
            </w:r>
            <w:r>
              <w:rPr>
                <w:rFonts w:hint="eastAsia" w:cs="宋体"/>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26" w:type="dxa"/>
            <w:shd w:val="clear" w:color="auto" w:fill="auto"/>
            <w:noWrap w:val="0"/>
            <w:vAlign w:val="top"/>
          </w:tcPr>
          <w:p>
            <w:pPr>
              <w:pStyle w:val="24"/>
              <w:spacing w:line="360" w:lineRule="auto"/>
              <w:ind w:right="133"/>
              <w:jc w:val="both"/>
              <w:rPr>
                <w:sz w:val="21"/>
                <w:szCs w:val="21"/>
                <w:lang w:eastAsia="en-US"/>
              </w:rPr>
            </w:pPr>
          </w:p>
          <w:p>
            <w:pPr>
              <w:pStyle w:val="24"/>
              <w:spacing w:line="360" w:lineRule="auto"/>
              <w:ind w:right="133"/>
              <w:jc w:val="both"/>
              <w:rPr>
                <w:sz w:val="21"/>
                <w:szCs w:val="21"/>
                <w:lang w:eastAsia="en-US"/>
              </w:rPr>
            </w:pPr>
            <w:r>
              <w:rPr>
                <w:sz w:val="21"/>
                <w:szCs w:val="21"/>
                <w:lang w:eastAsia="en-US"/>
              </w:rPr>
              <w:t>16.1</w:t>
            </w:r>
          </w:p>
        </w:tc>
        <w:tc>
          <w:tcPr>
            <w:tcW w:w="1884" w:type="dxa"/>
            <w:shd w:val="clear" w:color="auto" w:fill="auto"/>
            <w:noWrap w:val="0"/>
            <w:vAlign w:val="top"/>
          </w:tcPr>
          <w:p>
            <w:pPr>
              <w:pStyle w:val="24"/>
              <w:spacing w:before="79" w:line="360" w:lineRule="auto"/>
              <w:ind w:left="107"/>
              <w:rPr>
                <w:sz w:val="21"/>
                <w:szCs w:val="21"/>
              </w:rPr>
            </w:pPr>
            <w:r>
              <w:rPr>
                <w:sz w:val="21"/>
                <w:szCs w:val="21"/>
              </w:rPr>
              <w:t>响应文件提交截</w:t>
            </w:r>
          </w:p>
          <w:p>
            <w:pPr>
              <w:pStyle w:val="24"/>
              <w:spacing w:before="160" w:line="360" w:lineRule="auto"/>
              <w:ind w:left="107"/>
              <w:rPr>
                <w:sz w:val="21"/>
                <w:szCs w:val="21"/>
              </w:rPr>
            </w:pPr>
            <w:r>
              <w:rPr>
                <w:sz w:val="21"/>
                <w:szCs w:val="21"/>
              </w:rPr>
              <w:t>止时间</w:t>
            </w:r>
          </w:p>
        </w:tc>
        <w:tc>
          <w:tcPr>
            <w:tcW w:w="5629" w:type="dxa"/>
            <w:shd w:val="clear" w:color="auto" w:fill="auto"/>
            <w:noWrap w:val="0"/>
            <w:vAlign w:val="top"/>
          </w:tcPr>
          <w:p>
            <w:pPr>
              <w:pStyle w:val="24"/>
              <w:spacing w:before="3" w:line="360" w:lineRule="auto"/>
              <w:rPr>
                <w:sz w:val="21"/>
                <w:szCs w:val="21"/>
              </w:rPr>
            </w:pPr>
          </w:p>
          <w:p>
            <w:pPr>
              <w:pStyle w:val="24"/>
              <w:spacing w:line="360" w:lineRule="auto"/>
              <w:ind w:left="105"/>
              <w:rPr>
                <w:sz w:val="21"/>
                <w:szCs w:val="21"/>
              </w:rPr>
            </w:pPr>
            <w:r>
              <w:rPr>
                <w:sz w:val="21"/>
                <w:szCs w:val="21"/>
              </w:rPr>
              <w:t>详见谈判公告（谈判邀请）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26" w:type="dxa"/>
            <w:vMerge w:val="restart"/>
            <w:shd w:val="clear" w:color="auto" w:fill="auto"/>
            <w:noWrap w:val="0"/>
            <w:vAlign w:val="top"/>
          </w:tcPr>
          <w:p>
            <w:pPr>
              <w:pStyle w:val="24"/>
              <w:spacing w:before="7" w:line="360" w:lineRule="auto"/>
              <w:rPr>
                <w:sz w:val="21"/>
                <w:szCs w:val="21"/>
                <w:lang w:eastAsia="en-US"/>
              </w:rPr>
            </w:pPr>
          </w:p>
          <w:p>
            <w:pPr>
              <w:pStyle w:val="24"/>
              <w:spacing w:line="360" w:lineRule="auto"/>
              <w:rPr>
                <w:sz w:val="21"/>
                <w:szCs w:val="21"/>
                <w:lang w:eastAsia="en-US"/>
              </w:rPr>
            </w:pPr>
            <w:r>
              <w:rPr>
                <w:sz w:val="21"/>
                <w:szCs w:val="21"/>
                <w:lang w:eastAsia="en-US"/>
              </w:rPr>
              <w:t>19.1</w:t>
            </w:r>
          </w:p>
        </w:tc>
        <w:tc>
          <w:tcPr>
            <w:tcW w:w="1884" w:type="dxa"/>
            <w:shd w:val="clear" w:color="auto" w:fill="auto"/>
            <w:noWrap w:val="0"/>
            <w:vAlign w:val="top"/>
          </w:tcPr>
          <w:p>
            <w:pPr>
              <w:pStyle w:val="24"/>
              <w:spacing w:before="98" w:line="360" w:lineRule="auto"/>
              <w:ind w:left="107"/>
              <w:rPr>
                <w:sz w:val="21"/>
                <w:szCs w:val="21"/>
                <w:lang w:eastAsia="en-US"/>
              </w:rPr>
            </w:pPr>
            <w:r>
              <w:rPr>
                <w:sz w:val="21"/>
                <w:szCs w:val="21"/>
                <w:lang w:eastAsia="en-US"/>
              </w:rPr>
              <w:t>谈判时间</w:t>
            </w:r>
          </w:p>
        </w:tc>
        <w:tc>
          <w:tcPr>
            <w:tcW w:w="5629" w:type="dxa"/>
            <w:shd w:val="clear" w:color="auto" w:fill="auto"/>
            <w:noWrap w:val="0"/>
            <w:vAlign w:val="top"/>
          </w:tcPr>
          <w:p>
            <w:pPr>
              <w:pStyle w:val="24"/>
              <w:spacing w:before="98" w:line="360" w:lineRule="auto"/>
              <w:ind w:left="105"/>
              <w:rPr>
                <w:sz w:val="21"/>
                <w:szCs w:val="21"/>
              </w:rPr>
            </w:pPr>
            <w:r>
              <w:rPr>
                <w:sz w:val="21"/>
                <w:szCs w:val="21"/>
              </w:rPr>
              <w:t>详见谈判公告（谈判邀请）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26" w:type="dxa"/>
            <w:vMerge w:val="continue"/>
            <w:tcBorders>
              <w:top w:val="nil"/>
            </w:tcBorders>
            <w:shd w:val="clear" w:color="auto" w:fill="auto"/>
            <w:noWrap w:val="0"/>
            <w:vAlign w:val="top"/>
          </w:tcPr>
          <w:p>
            <w:pPr>
              <w:spacing w:line="360" w:lineRule="auto"/>
              <w:rPr>
                <w:sz w:val="21"/>
                <w:szCs w:val="21"/>
              </w:rPr>
            </w:pPr>
          </w:p>
        </w:tc>
        <w:tc>
          <w:tcPr>
            <w:tcW w:w="1884" w:type="dxa"/>
            <w:shd w:val="clear" w:color="auto" w:fill="auto"/>
            <w:noWrap w:val="0"/>
            <w:vAlign w:val="top"/>
          </w:tcPr>
          <w:p>
            <w:pPr>
              <w:pStyle w:val="24"/>
              <w:spacing w:before="95" w:line="360" w:lineRule="auto"/>
              <w:ind w:left="107"/>
              <w:rPr>
                <w:sz w:val="21"/>
                <w:szCs w:val="21"/>
                <w:lang w:eastAsia="en-US"/>
              </w:rPr>
            </w:pPr>
            <w:r>
              <w:rPr>
                <w:sz w:val="21"/>
                <w:szCs w:val="21"/>
                <w:lang w:eastAsia="en-US"/>
              </w:rPr>
              <w:t>谈判地点</w:t>
            </w:r>
          </w:p>
        </w:tc>
        <w:tc>
          <w:tcPr>
            <w:tcW w:w="5629" w:type="dxa"/>
            <w:shd w:val="clear" w:color="auto" w:fill="auto"/>
            <w:noWrap w:val="0"/>
            <w:vAlign w:val="top"/>
          </w:tcPr>
          <w:p>
            <w:pPr>
              <w:pStyle w:val="24"/>
              <w:spacing w:before="95" w:line="360" w:lineRule="auto"/>
              <w:ind w:left="105"/>
              <w:rPr>
                <w:sz w:val="21"/>
                <w:szCs w:val="21"/>
              </w:rPr>
            </w:pPr>
            <w:r>
              <w:rPr>
                <w:sz w:val="21"/>
                <w:szCs w:val="21"/>
              </w:rPr>
              <w:t>详见谈判公告（谈判邀请）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26" w:type="dxa"/>
            <w:shd w:val="clear" w:color="auto" w:fill="auto"/>
            <w:noWrap w:val="0"/>
            <w:vAlign w:val="top"/>
          </w:tcPr>
          <w:p>
            <w:pPr>
              <w:pStyle w:val="24"/>
              <w:spacing w:before="95" w:line="360" w:lineRule="auto"/>
              <w:ind w:right="133"/>
              <w:rPr>
                <w:sz w:val="21"/>
                <w:szCs w:val="21"/>
                <w:lang w:eastAsia="en-US"/>
              </w:rPr>
            </w:pPr>
            <w:r>
              <w:rPr>
                <w:sz w:val="21"/>
                <w:szCs w:val="21"/>
                <w:lang w:eastAsia="en-US"/>
              </w:rPr>
              <w:t>19.2</w:t>
            </w:r>
          </w:p>
        </w:tc>
        <w:tc>
          <w:tcPr>
            <w:tcW w:w="1884" w:type="dxa"/>
            <w:shd w:val="clear" w:color="auto" w:fill="auto"/>
            <w:noWrap w:val="0"/>
            <w:vAlign w:val="top"/>
          </w:tcPr>
          <w:p>
            <w:pPr>
              <w:pStyle w:val="24"/>
              <w:spacing w:before="95" w:line="360" w:lineRule="auto"/>
              <w:ind w:left="107"/>
              <w:rPr>
                <w:sz w:val="21"/>
                <w:szCs w:val="21"/>
                <w:lang w:eastAsia="en-US"/>
              </w:rPr>
            </w:pPr>
            <w:r>
              <w:rPr>
                <w:sz w:val="21"/>
                <w:szCs w:val="21"/>
                <w:lang w:eastAsia="en-US"/>
              </w:rPr>
              <w:t>评审方法</w:t>
            </w:r>
          </w:p>
        </w:tc>
        <w:tc>
          <w:tcPr>
            <w:tcW w:w="5629" w:type="dxa"/>
            <w:shd w:val="clear" w:color="auto" w:fill="auto"/>
            <w:noWrap w:val="0"/>
            <w:vAlign w:val="top"/>
          </w:tcPr>
          <w:p>
            <w:pPr>
              <w:pStyle w:val="24"/>
              <w:spacing w:before="95" w:line="360" w:lineRule="auto"/>
              <w:ind w:left="105"/>
              <w:rPr>
                <w:sz w:val="21"/>
                <w:szCs w:val="21"/>
                <w:lang w:eastAsia="en-US"/>
              </w:rPr>
            </w:pPr>
            <w:r>
              <w:rPr>
                <w:sz w:val="21"/>
                <w:szCs w:val="21"/>
                <w:lang w:eastAsia="en-US"/>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1026" w:type="dxa"/>
            <w:shd w:val="clear" w:color="auto" w:fill="auto"/>
            <w:noWrap w:val="0"/>
            <w:vAlign w:val="top"/>
          </w:tcPr>
          <w:p>
            <w:pPr>
              <w:pStyle w:val="24"/>
              <w:spacing w:before="95" w:line="360" w:lineRule="auto"/>
              <w:ind w:right="133"/>
              <w:rPr>
                <w:sz w:val="21"/>
                <w:szCs w:val="21"/>
              </w:rPr>
            </w:pPr>
          </w:p>
          <w:p>
            <w:pPr>
              <w:pStyle w:val="24"/>
              <w:spacing w:before="95" w:line="360" w:lineRule="auto"/>
              <w:ind w:right="133"/>
              <w:rPr>
                <w:sz w:val="21"/>
                <w:szCs w:val="21"/>
              </w:rPr>
            </w:pPr>
          </w:p>
          <w:p>
            <w:pPr>
              <w:pStyle w:val="24"/>
              <w:spacing w:before="95" w:line="360" w:lineRule="auto"/>
              <w:ind w:right="133"/>
              <w:rPr>
                <w:sz w:val="21"/>
                <w:szCs w:val="21"/>
              </w:rPr>
            </w:pPr>
          </w:p>
          <w:p>
            <w:pPr>
              <w:pStyle w:val="24"/>
              <w:spacing w:before="95" w:line="360" w:lineRule="auto"/>
              <w:ind w:right="133"/>
              <w:rPr>
                <w:sz w:val="21"/>
                <w:szCs w:val="21"/>
              </w:rPr>
            </w:pPr>
          </w:p>
          <w:p>
            <w:pPr>
              <w:pStyle w:val="24"/>
              <w:spacing w:before="95" w:line="360" w:lineRule="auto"/>
              <w:ind w:right="133"/>
              <w:rPr>
                <w:sz w:val="21"/>
                <w:szCs w:val="21"/>
              </w:rPr>
            </w:pPr>
          </w:p>
          <w:p>
            <w:pPr>
              <w:pStyle w:val="24"/>
              <w:spacing w:before="95" w:line="360" w:lineRule="auto"/>
              <w:ind w:right="133"/>
              <w:rPr>
                <w:sz w:val="21"/>
                <w:szCs w:val="21"/>
              </w:rPr>
            </w:pPr>
          </w:p>
          <w:p>
            <w:pPr>
              <w:pStyle w:val="24"/>
              <w:spacing w:before="95" w:line="360" w:lineRule="auto"/>
              <w:ind w:right="133"/>
              <w:rPr>
                <w:sz w:val="21"/>
                <w:szCs w:val="21"/>
              </w:rPr>
            </w:pPr>
          </w:p>
          <w:p>
            <w:pPr>
              <w:pStyle w:val="24"/>
              <w:spacing w:before="95" w:line="360" w:lineRule="auto"/>
              <w:ind w:right="133"/>
              <w:rPr>
                <w:sz w:val="21"/>
                <w:szCs w:val="21"/>
                <w:lang w:eastAsia="en-US"/>
              </w:rPr>
            </w:pPr>
            <w:r>
              <w:rPr>
                <w:rFonts w:hint="eastAsia"/>
                <w:sz w:val="21"/>
                <w:szCs w:val="21"/>
              </w:rPr>
              <w:t>22.7</w:t>
            </w:r>
          </w:p>
        </w:tc>
        <w:tc>
          <w:tcPr>
            <w:tcW w:w="1884" w:type="dxa"/>
            <w:shd w:val="clear" w:color="auto" w:fill="auto"/>
            <w:noWrap w:val="0"/>
            <w:vAlign w:val="top"/>
          </w:tcPr>
          <w:p>
            <w:pPr>
              <w:pStyle w:val="24"/>
              <w:spacing w:before="95" w:line="360" w:lineRule="auto"/>
              <w:ind w:left="107"/>
              <w:rPr>
                <w:sz w:val="21"/>
                <w:szCs w:val="21"/>
              </w:rPr>
            </w:pPr>
          </w:p>
          <w:p>
            <w:pPr>
              <w:pStyle w:val="24"/>
              <w:spacing w:before="95" w:line="360" w:lineRule="auto"/>
              <w:ind w:left="107"/>
              <w:rPr>
                <w:sz w:val="21"/>
                <w:szCs w:val="21"/>
              </w:rPr>
            </w:pPr>
          </w:p>
          <w:p>
            <w:pPr>
              <w:pStyle w:val="24"/>
              <w:spacing w:before="95" w:line="360" w:lineRule="auto"/>
              <w:ind w:left="107"/>
              <w:rPr>
                <w:sz w:val="21"/>
                <w:szCs w:val="21"/>
              </w:rPr>
            </w:pPr>
          </w:p>
          <w:p>
            <w:pPr>
              <w:pStyle w:val="24"/>
              <w:spacing w:before="95" w:line="360" w:lineRule="auto"/>
              <w:ind w:left="107"/>
              <w:rPr>
                <w:sz w:val="21"/>
                <w:szCs w:val="21"/>
              </w:rPr>
            </w:pPr>
          </w:p>
          <w:p>
            <w:pPr>
              <w:pStyle w:val="24"/>
              <w:spacing w:before="95" w:line="360" w:lineRule="auto"/>
              <w:ind w:left="107"/>
              <w:rPr>
                <w:sz w:val="21"/>
                <w:szCs w:val="21"/>
              </w:rPr>
            </w:pPr>
          </w:p>
          <w:p>
            <w:pPr>
              <w:pStyle w:val="24"/>
              <w:spacing w:before="95" w:line="360" w:lineRule="auto"/>
              <w:ind w:left="107"/>
              <w:rPr>
                <w:sz w:val="21"/>
                <w:szCs w:val="21"/>
              </w:rPr>
            </w:pPr>
          </w:p>
          <w:p>
            <w:pPr>
              <w:pStyle w:val="24"/>
              <w:spacing w:before="95" w:line="360" w:lineRule="auto"/>
              <w:ind w:left="107"/>
              <w:rPr>
                <w:sz w:val="21"/>
                <w:szCs w:val="21"/>
              </w:rPr>
            </w:pPr>
          </w:p>
          <w:p>
            <w:pPr>
              <w:pStyle w:val="24"/>
              <w:spacing w:before="95" w:line="360" w:lineRule="auto"/>
              <w:ind w:left="107"/>
              <w:rPr>
                <w:sz w:val="21"/>
                <w:szCs w:val="21"/>
                <w:lang w:eastAsia="en-US"/>
              </w:rPr>
            </w:pPr>
            <w:r>
              <w:rPr>
                <w:rFonts w:hint="eastAsia"/>
                <w:sz w:val="21"/>
                <w:szCs w:val="21"/>
              </w:rPr>
              <w:t>报价及合同价款的方式</w:t>
            </w:r>
          </w:p>
        </w:tc>
        <w:tc>
          <w:tcPr>
            <w:tcW w:w="5629" w:type="dxa"/>
            <w:shd w:val="clear" w:color="auto" w:fill="auto"/>
            <w:noWrap w:val="0"/>
            <w:vAlign w:val="top"/>
          </w:tcPr>
          <w:p>
            <w:pPr>
              <w:adjustRightInd w:val="0"/>
              <w:snapToGrid w:val="0"/>
              <w:spacing w:before="48" w:beforeLines="20" w:after="48" w:afterLines="20" w:line="360" w:lineRule="auto"/>
              <w:rPr>
                <w:sz w:val="21"/>
                <w:szCs w:val="21"/>
              </w:rPr>
            </w:pPr>
            <w:r>
              <w:rPr>
                <w:rFonts w:hint="eastAsia"/>
                <w:sz w:val="21"/>
                <w:szCs w:val="21"/>
                <w:lang w:eastAsia="zh-CN"/>
              </w:rPr>
              <w:t>☑</w:t>
            </w:r>
            <w:r>
              <w:rPr>
                <w:rFonts w:hint="eastAsia"/>
                <w:sz w:val="21"/>
                <w:szCs w:val="21"/>
              </w:rPr>
              <w:t>固定总价合同</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投标人投标时采用固定总价报价方式，投标人不再对清单进行分项报价。</w:t>
            </w: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Cs/>
                <w:sz w:val="21"/>
                <w:szCs w:val="21"/>
              </w:rPr>
              <w:t>保留两位小数，小数点后第三位四舍五入</w:t>
            </w:r>
            <w:r>
              <w:rPr>
                <w:rFonts w:hint="eastAsia" w:cs="仿宋"/>
                <w:sz w:val="21"/>
                <w:szCs w:val="21"/>
              </w:rPr>
              <w:t>）</w:t>
            </w:r>
            <w:r>
              <w:rPr>
                <w:rFonts w:hint="eastAsia"/>
                <w:sz w:val="21"/>
                <w:szCs w:val="21"/>
              </w:rPr>
              <w:t>。</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工程量清单及最高投标限价的确认：招标人编制的工程量清单及最高投标限价作为本次投标报价的基础依据，投标人应在投标答疑截止时间前根据施工图对招标人提供的工程量清单及最高投标限价组价进行核算并提出异议，分项工程量误差在正负3%之内的不予调整。若投标人在规定的期限内提出异议，并提供相应的工程量计算书，以便招标人及时核对，并以招标人重新确定的工程量清单作为报价依据，开标后工程量清单及最高投标限价组价一律不予调整（设计变更、经济签证、工程联系单等除外）。</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技术规范要求的费用应包括在投标报价中。在设计图中如无图示或未表达明确的，且各投标单位没在规定期限内提出异议，决算时不得调整造价，视为该项费用已包括在投标总价内。</w:t>
            </w:r>
          </w:p>
          <w:p>
            <w:pPr>
              <w:adjustRightInd w:val="0"/>
              <w:snapToGrid w:val="0"/>
              <w:spacing w:before="48" w:beforeLines="20" w:after="48" w:afterLines="20" w:line="360" w:lineRule="auto"/>
              <w:ind w:firstLine="420" w:firstLineChars="200"/>
              <w:rPr>
                <w:sz w:val="21"/>
                <w:szCs w:val="21"/>
              </w:rPr>
            </w:pPr>
            <w:r>
              <w:rPr>
                <w:sz w:val="21"/>
                <w:szCs w:val="21"/>
              </w:rPr>
              <w:t>后期结算过程中利用招标人发布的工程量清单及</w:t>
            </w:r>
            <w:r>
              <w:rPr>
                <w:rFonts w:hint="eastAsia"/>
                <w:sz w:val="21"/>
                <w:szCs w:val="21"/>
              </w:rPr>
              <w:t>分项组价作为结算依据。为规范工程结算管理，</w:t>
            </w:r>
            <w:r>
              <w:rPr>
                <w:sz w:val="21"/>
                <w:szCs w:val="21"/>
              </w:rPr>
              <w:t xml:space="preserve"> </w:t>
            </w:r>
            <w:r>
              <w:rPr>
                <w:rFonts w:hint="eastAsia"/>
                <w:sz w:val="21"/>
                <w:szCs w:val="21"/>
              </w:rPr>
              <w:t>发布招标文件时，</w:t>
            </w:r>
            <w:r>
              <w:rPr>
                <w:sz w:val="21"/>
                <w:szCs w:val="21"/>
              </w:rPr>
              <w:t xml:space="preserve"> </w:t>
            </w:r>
            <w:r>
              <w:rPr>
                <w:rFonts w:hint="eastAsia"/>
                <w:sz w:val="21"/>
                <w:szCs w:val="21"/>
              </w:rPr>
              <w:t>最高投标限价、工程量清单及工程项目最高投标限价汇总表、单项工程组价汇总表、单位工程组价汇总表、分部分项工程量清单计价表、措施项目清单计价表、其他项目清单计价汇总表、规费、税金项目清单计价表、主要材料价格表等一同发布，以利于后期作为结算的依据。</w:t>
            </w:r>
          </w:p>
          <w:p>
            <w:pPr>
              <w:adjustRightInd w:val="0"/>
              <w:snapToGrid w:val="0"/>
              <w:spacing w:before="48" w:beforeLines="20" w:after="48" w:afterLines="20" w:line="360" w:lineRule="auto"/>
              <w:rPr>
                <w:rFonts w:cs="仿宋"/>
                <w:sz w:val="21"/>
                <w:szCs w:val="21"/>
              </w:rPr>
            </w:pPr>
            <w:r>
              <w:rPr>
                <w:rFonts w:hint="eastAsia"/>
                <w:sz w:val="21"/>
                <w:szCs w:val="21"/>
                <w:lang w:eastAsia="zh-CN"/>
              </w:rPr>
              <w:t>□</w:t>
            </w:r>
            <w:r>
              <w:rPr>
                <w:rFonts w:hint="eastAsia"/>
                <w:sz w:val="21"/>
                <w:szCs w:val="21"/>
              </w:rPr>
              <w:t>固定单价合同</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投标人投标时采用固定总价报价方式，投标人不再对清单进行分项报价。通过</w:t>
            </w: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w:t>
            </w:r>
            <w:r>
              <w:rPr>
                <w:rFonts w:cs="仿宋"/>
                <w:sz w:val="21"/>
                <w:szCs w:val="21"/>
              </w:rPr>
              <w:t xml:space="preserve"> </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Cs/>
                <w:sz w:val="21"/>
                <w:szCs w:val="21"/>
              </w:rPr>
              <w:t>保留两位小数，小数点后第三位四舍五入</w:t>
            </w:r>
            <w:r>
              <w:rPr>
                <w:rFonts w:hint="eastAsia" w:cs="仿宋"/>
                <w:sz w:val="21"/>
                <w:szCs w:val="21"/>
              </w:rPr>
              <w:t>）计算出固定单价</w:t>
            </w:r>
            <w:r>
              <w:rPr>
                <w:rFonts w:hint="eastAsia"/>
                <w:sz w:val="21"/>
                <w:szCs w:val="21"/>
              </w:rPr>
              <w:t>。</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最高投标限价组价的确认：招标人编制的工程量清单及最高投标限价作为本次投标报价的基础依据，投标人应在投标答疑截止时间前根据施工图对招标人提供的最高投标限价组价进行核算并提出异议。若投标人在规定的期限内提出异议，并提供相应的计算依据，以利招标人及时核对，开标后最高投标限价组价一律不予调整。</w:t>
            </w:r>
            <w:r>
              <w:rPr>
                <w:sz w:val="21"/>
                <w:szCs w:val="21"/>
              </w:rPr>
              <w:t xml:space="preserve"> </w:t>
            </w:r>
          </w:p>
          <w:p>
            <w:pPr>
              <w:spacing w:line="360" w:lineRule="auto"/>
              <w:ind w:firstLine="420" w:firstLineChars="200"/>
              <w:rPr>
                <w:sz w:val="21"/>
                <w:szCs w:val="21"/>
              </w:rPr>
            </w:pPr>
            <w:r>
              <w:rPr>
                <w:rFonts w:hint="eastAsia"/>
                <w:sz w:val="21"/>
                <w:szCs w:val="21"/>
              </w:rPr>
              <w:t>技术规范要求的费用应包括在投标报价中。在设计图中如无图示或未表达明确的，且各投标单位没在规定期限内提出异议，决算时不得调整造价，视为该项费用已包括在投标总价内。</w:t>
            </w:r>
          </w:p>
          <w:p>
            <w:pPr>
              <w:spacing w:line="360" w:lineRule="auto"/>
              <w:rPr>
                <w:sz w:val="21"/>
                <w:szCs w:val="21"/>
              </w:rPr>
            </w:pPr>
            <w:r>
              <w:rPr>
                <w:sz w:val="21"/>
                <w:szCs w:val="21"/>
              </w:rPr>
              <w:t xml:space="preserve">    后期结算过程中利用招标人发布的工程量清单及</w:t>
            </w:r>
            <w:r>
              <w:rPr>
                <w:rFonts w:hint="eastAsia"/>
                <w:sz w:val="21"/>
                <w:szCs w:val="21"/>
              </w:rPr>
              <w:t>分项组价作为结算依据。为规范工程结算管理，</w:t>
            </w:r>
            <w:r>
              <w:rPr>
                <w:sz w:val="21"/>
                <w:szCs w:val="21"/>
              </w:rPr>
              <w:t xml:space="preserve"> </w:t>
            </w:r>
            <w:r>
              <w:rPr>
                <w:rFonts w:hint="eastAsia"/>
                <w:sz w:val="21"/>
                <w:szCs w:val="21"/>
              </w:rPr>
              <w:t>发布招标文件时，</w:t>
            </w:r>
            <w:r>
              <w:rPr>
                <w:sz w:val="21"/>
                <w:szCs w:val="21"/>
              </w:rPr>
              <w:t xml:space="preserve"> </w:t>
            </w:r>
            <w:r>
              <w:rPr>
                <w:rFonts w:hint="eastAsia"/>
                <w:sz w:val="21"/>
                <w:szCs w:val="21"/>
              </w:rPr>
              <w:t>最高投标限价、工程量清单及工程项目最高投标限价汇总表、单项工程组价汇总表、单位工程组价汇总表、分部分项工程量清单计价表、措施项目清单计价表、其他项目清单计价汇总表、规费、税金项目清单计价表、主要材料价格表等一同发布，以利于后期作为结算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1026" w:type="dxa"/>
            <w:shd w:val="clear" w:color="auto" w:fill="auto"/>
            <w:noWrap w:val="0"/>
            <w:vAlign w:val="top"/>
          </w:tcPr>
          <w:p>
            <w:pPr>
              <w:pStyle w:val="24"/>
              <w:spacing w:before="95" w:line="360" w:lineRule="auto"/>
              <w:ind w:right="133" w:rightChars="0"/>
              <w:rPr>
                <w:rFonts w:hint="eastAsia"/>
                <w:sz w:val="21"/>
                <w:szCs w:val="21"/>
              </w:rPr>
            </w:pPr>
            <w:r>
              <w:rPr>
                <w:rFonts w:hint="eastAsia"/>
                <w:sz w:val="21"/>
                <w:szCs w:val="21"/>
              </w:rPr>
              <w:t>22.8</w:t>
            </w:r>
          </w:p>
        </w:tc>
        <w:tc>
          <w:tcPr>
            <w:tcW w:w="1884" w:type="dxa"/>
            <w:shd w:val="clear" w:color="auto" w:fill="auto"/>
            <w:noWrap w:val="0"/>
            <w:vAlign w:val="top"/>
          </w:tcPr>
          <w:p>
            <w:pPr>
              <w:pStyle w:val="24"/>
              <w:spacing w:before="95" w:line="360" w:lineRule="auto"/>
              <w:ind w:left="107" w:leftChars="0"/>
              <w:rPr>
                <w:rFonts w:hint="eastAsia"/>
                <w:sz w:val="21"/>
                <w:szCs w:val="21"/>
              </w:rPr>
            </w:pPr>
            <w:r>
              <w:rPr>
                <w:sz w:val="21"/>
                <w:szCs w:val="21"/>
              </w:rPr>
              <w:t>最后报价扣除</w:t>
            </w:r>
          </w:p>
        </w:tc>
        <w:tc>
          <w:tcPr>
            <w:tcW w:w="5629" w:type="dxa"/>
            <w:shd w:val="clear" w:color="auto" w:fill="auto"/>
            <w:noWrap w:val="0"/>
            <w:vAlign w:val="top"/>
          </w:tcPr>
          <w:p>
            <w:pPr>
              <w:autoSpaceDE/>
              <w:autoSpaceDN/>
              <w:spacing w:after="120"/>
              <w:jc w:val="both"/>
              <w:rPr>
                <w:rFonts w:ascii="Calibri" w:hAnsi="Calibri" w:cs="Times New Roman"/>
                <w:kern w:val="2"/>
                <w:sz w:val="21"/>
                <w:szCs w:val="21"/>
                <w:lang w:val="en-US" w:bidi="ar-SA"/>
              </w:rPr>
            </w:pPr>
            <w:r>
              <w:rPr>
                <w:rFonts w:hint="eastAsia" w:ascii="Calibri" w:hAnsi="Calibri" w:cs="Times New Roman"/>
                <w:kern w:val="2"/>
                <w:sz w:val="21"/>
                <w:szCs w:val="21"/>
                <w:lang w:val="en-US" w:bidi="ar-SA"/>
              </w:rPr>
              <w:t>（1）小微企业价格扣除：</w:t>
            </w:r>
            <w:r>
              <w:rPr>
                <w:rFonts w:hint="eastAsia" w:ascii="Calibri" w:hAnsi="Calibri" w:cs="Times New Roman"/>
                <w:kern w:val="2"/>
                <w:sz w:val="21"/>
                <w:szCs w:val="21"/>
                <w:u w:val="single"/>
                <w:lang w:val="en-US" w:bidi="ar-SA"/>
              </w:rPr>
              <w:t xml:space="preserve">   </w:t>
            </w:r>
            <w:r>
              <w:rPr>
                <w:rFonts w:hint="eastAsia" w:ascii="Calibri" w:hAnsi="Calibri" w:cs="Times New Roman"/>
                <w:kern w:val="2"/>
                <w:sz w:val="21"/>
                <w:szCs w:val="21"/>
                <w:u w:val="single"/>
                <w:lang w:val="en-US" w:eastAsia="zh-CN" w:bidi="ar-SA"/>
              </w:rPr>
              <w:t>/</w:t>
            </w:r>
            <w:r>
              <w:rPr>
                <w:rFonts w:hint="eastAsia" w:ascii="Calibri" w:hAnsi="Calibri" w:cs="Times New Roman"/>
                <w:kern w:val="2"/>
                <w:sz w:val="21"/>
                <w:szCs w:val="21"/>
                <w:u w:val="single"/>
                <w:lang w:val="en-US" w:bidi="ar-SA"/>
              </w:rPr>
              <w:t xml:space="preserve">  </w:t>
            </w:r>
            <w:r>
              <w:rPr>
                <w:rFonts w:hint="eastAsia" w:ascii="Calibri" w:hAnsi="Calibri" w:cs="Times New Roman"/>
                <w:kern w:val="2"/>
                <w:sz w:val="21"/>
                <w:szCs w:val="21"/>
                <w:lang w:val="en-US" w:bidi="ar-SA"/>
              </w:rPr>
              <w:t>% 。（扣除比例在3%-5%间，由采购人自行选择）</w:t>
            </w:r>
          </w:p>
          <w:p>
            <w:pPr>
              <w:autoSpaceDE/>
              <w:autoSpaceDN/>
              <w:spacing w:line="520" w:lineRule="exact"/>
              <w:jc w:val="both"/>
              <w:rPr>
                <w:rFonts w:ascii="Calibri" w:hAnsi="Calibri" w:cs="Times New Roman"/>
                <w:kern w:val="2"/>
                <w:sz w:val="21"/>
                <w:szCs w:val="21"/>
                <w:lang w:val="en-US" w:bidi="ar-SA"/>
              </w:rPr>
            </w:pPr>
            <w:r>
              <w:rPr>
                <w:rFonts w:hint="eastAsia" w:ascii="Calibri" w:hAnsi="Calibri" w:cs="Times New Roman"/>
                <w:kern w:val="2"/>
                <w:sz w:val="21"/>
                <w:szCs w:val="21"/>
                <w:lang w:val="en-US" w:bidi="ar-SA"/>
              </w:rPr>
              <w:t>（2）监狱企业价格扣除：同小微企业。</w:t>
            </w:r>
          </w:p>
          <w:p>
            <w:pPr>
              <w:autoSpaceDE/>
              <w:autoSpaceDN/>
              <w:spacing w:line="520" w:lineRule="exact"/>
              <w:jc w:val="both"/>
              <w:rPr>
                <w:rFonts w:ascii="Calibri" w:hAnsi="Calibri" w:cs="Times New Roman"/>
                <w:kern w:val="2"/>
                <w:sz w:val="21"/>
                <w:szCs w:val="21"/>
                <w:lang w:val="en-US" w:bidi="ar-SA"/>
              </w:rPr>
            </w:pPr>
            <w:r>
              <w:rPr>
                <w:rFonts w:hint="eastAsia" w:ascii="Calibri" w:hAnsi="Calibri" w:cs="Times New Roman"/>
                <w:kern w:val="2"/>
                <w:sz w:val="21"/>
                <w:szCs w:val="21"/>
                <w:lang w:val="en-US" w:bidi="ar-SA"/>
              </w:rPr>
              <w:t>（3）残疾人福利性单位价格扣除：同小微企业。</w:t>
            </w:r>
          </w:p>
          <w:p>
            <w:pPr>
              <w:autoSpaceDE/>
              <w:autoSpaceDN/>
              <w:spacing w:line="520" w:lineRule="exact"/>
              <w:jc w:val="both"/>
              <w:rPr>
                <w:rFonts w:ascii="Calibri" w:hAnsi="Calibri" w:cs="Times New Roman"/>
                <w:kern w:val="2"/>
                <w:sz w:val="21"/>
                <w:szCs w:val="21"/>
                <w:lang w:val="en-US" w:bidi="ar-SA"/>
              </w:rPr>
            </w:pPr>
            <w:r>
              <w:rPr>
                <w:rFonts w:hint="eastAsia" w:ascii="Calibri" w:hAnsi="Calibri" w:cs="Times New Roman"/>
                <w:kern w:val="2"/>
                <w:sz w:val="21"/>
                <w:szCs w:val="21"/>
                <w:lang w:val="en-US" w:bidi="ar-SA"/>
              </w:rPr>
              <w:t>（4）符合条件的联合体价格扣除：</w:t>
            </w:r>
            <w:r>
              <w:rPr>
                <w:rFonts w:hint="eastAsia" w:ascii="Calibri" w:hAnsi="Calibri" w:cs="Times New Roman"/>
                <w:kern w:val="2"/>
                <w:sz w:val="21"/>
                <w:szCs w:val="21"/>
                <w:u w:val="single"/>
                <w:lang w:val="en-US" w:bidi="ar-SA"/>
              </w:rPr>
              <w:t xml:space="preserve">   </w:t>
            </w:r>
            <w:r>
              <w:rPr>
                <w:rFonts w:hint="eastAsia" w:ascii="Calibri" w:hAnsi="Calibri" w:cs="Times New Roman"/>
                <w:kern w:val="2"/>
                <w:sz w:val="21"/>
                <w:szCs w:val="21"/>
                <w:u w:val="single"/>
                <w:lang w:val="en-US" w:eastAsia="zh-CN" w:bidi="ar-SA"/>
              </w:rPr>
              <w:t>/</w:t>
            </w:r>
            <w:r>
              <w:rPr>
                <w:rFonts w:hint="eastAsia" w:ascii="Calibri" w:hAnsi="Calibri" w:cs="Times New Roman"/>
                <w:kern w:val="2"/>
                <w:sz w:val="21"/>
                <w:szCs w:val="21"/>
                <w:u w:val="single"/>
                <w:lang w:val="en-US" w:bidi="ar-SA"/>
              </w:rPr>
              <w:t xml:space="preserve">  </w:t>
            </w:r>
            <w:r>
              <w:rPr>
                <w:rFonts w:hint="eastAsia" w:ascii="Calibri" w:hAnsi="Calibri" w:cs="Times New Roman"/>
                <w:kern w:val="2"/>
                <w:sz w:val="21"/>
                <w:szCs w:val="21"/>
                <w:lang w:val="en-US" w:bidi="ar-SA"/>
              </w:rPr>
              <w:t>% 。（扣除比例在1%-2%间，由采购人自行选择。联合协议约定小微企业的合同份额占合同总金额30%以上。）</w:t>
            </w:r>
          </w:p>
          <w:p>
            <w:pPr>
              <w:adjustRightInd w:val="0"/>
              <w:snapToGrid w:val="0"/>
              <w:spacing w:before="48" w:beforeLines="20" w:after="48" w:afterLines="20" w:line="360" w:lineRule="auto"/>
              <w:rPr>
                <w:sz w:val="21"/>
                <w:szCs w:val="21"/>
              </w:rPr>
            </w:pPr>
            <w:r>
              <w:rPr>
                <w:rFonts w:hint="eastAsia" w:ascii="Calibri" w:hAnsi="Calibri" w:cs="Times New Roman"/>
                <w:kern w:val="2"/>
                <w:sz w:val="21"/>
                <w:szCs w:val="21"/>
                <w:lang w:val="en-US" w:bidi="ar-SA"/>
              </w:rPr>
              <w:t>（5）符合条件的大中型企业价格扣除：</w:t>
            </w:r>
            <w:r>
              <w:rPr>
                <w:rFonts w:hint="eastAsia" w:ascii="Calibri" w:hAnsi="Calibri" w:cs="Times New Roman"/>
                <w:kern w:val="2"/>
                <w:sz w:val="21"/>
                <w:szCs w:val="21"/>
                <w:u w:val="single"/>
                <w:lang w:val="en-US" w:bidi="ar-SA"/>
              </w:rPr>
              <w:t xml:space="preserve">   </w:t>
            </w:r>
            <w:r>
              <w:rPr>
                <w:rFonts w:hint="eastAsia" w:ascii="Calibri" w:hAnsi="Calibri" w:cs="Times New Roman"/>
                <w:kern w:val="2"/>
                <w:sz w:val="21"/>
                <w:szCs w:val="21"/>
                <w:u w:val="single"/>
                <w:lang w:val="en-US" w:eastAsia="zh-CN" w:bidi="ar-SA"/>
              </w:rPr>
              <w:t>/</w:t>
            </w:r>
            <w:r>
              <w:rPr>
                <w:rFonts w:hint="eastAsia" w:ascii="Calibri" w:hAnsi="Calibri" w:cs="Times New Roman"/>
                <w:kern w:val="2"/>
                <w:sz w:val="21"/>
                <w:szCs w:val="21"/>
                <w:u w:val="single"/>
                <w:lang w:val="en-US" w:bidi="ar-SA"/>
              </w:rPr>
              <w:t xml:space="preserve">  </w:t>
            </w:r>
            <w:r>
              <w:rPr>
                <w:rFonts w:hint="eastAsia" w:ascii="Calibri" w:hAnsi="Calibri" w:cs="Times New Roman"/>
                <w:kern w:val="2"/>
                <w:sz w:val="21"/>
                <w:szCs w:val="21"/>
                <w:lang w:val="en-US" w:bidi="ar-SA"/>
              </w:rPr>
              <w:t>% 。（扣除比例在1%-2%间，由采购人自行选择。分包意向协议约定小微企业的合同份额占合同总金额30%以上。）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026" w:type="dxa"/>
            <w:vMerge w:val="restart"/>
            <w:shd w:val="clear" w:color="auto" w:fill="auto"/>
            <w:noWrap w:val="0"/>
            <w:vAlign w:val="top"/>
          </w:tcPr>
          <w:p>
            <w:pPr>
              <w:pStyle w:val="24"/>
              <w:spacing w:before="95" w:line="360" w:lineRule="auto"/>
              <w:ind w:right="133"/>
              <w:rPr>
                <w:sz w:val="21"/>
                <w:szCs w:val="21"/>
                <w:lang w:eastAsia="en-US"/>
              </w:rPr>
            </w:pPr>
            <w:r>
              <w:rPr>
                <w:sz w:val="21"/>
                <w:szCs w:val="21"/>
                <w:lang w:eastAsia="en-US"/>
              </w:rPr>
              <w:t>24.1</w:t>
            </w:r>
          </w:p>
        </w:tc>
        <w:tc>
          <w:tcPr>
            <w:tcW w:w="1884" w:type="dxa"/>
            <w:vMerge w:val="restart"/>
            <w:shd w:val="clear" w:color="auto" w:fill="auto"/>
            <w:noWrap w:val="0"/>
            <w:vAlign w:val="top"/>
          </w:tcPr>
          <w:p>
            <w:pPr>
              <w:pStyle w:val="24"/>
              <w:spacing w:before="95"/>
              <w:ind w:left="107"/>
              <w:rPr>
                <w:sz w:val="21"/>
                <w:szCs w:val="21"/>
                <w:lang w:eastAsia="en-US"/>
              </w:rPr>
            </w:pPr>
            <w:r>
              <w:rPr>
                <w:sz w:val="21"/>
                <w:szCs w:val="21"/>
              </w:rPr>
              <w:t>确定成交候选人和成交供应商</w:t>
            </w:r>
          </w:p>
        </w:tc>
        <w:tc>
          <w:tcPr>
            <w:tcW w:w="5629" w:type="dxa"/>
            <w:shd w:val="clear" w:color="auto" w:fill="auto"/>
            <w:noWrap w:val="0"/>
            <w:vAlign w:val="top"/>
          </w:tcPr>
          <w:p>
            <w:pPr>
              <w:adjustRightInd w:val="0"/>
              <w:snapToGrid w:val="0"/>
              <w:spacing w:before="48" w:beforeLines="20" w:after="48" w:afterLines="20"/>
              <w:rPr>
                <w:sz w:val="21"/>
                <w:szCs w:val="21"/>
                <w:lang w:eastAsia="en-US"/>
              </w:rPr>
            </w:pPr>
            <w:r>
              <w:rPr>
                <w:sz w:val="21"/>
                <w:szCs w:val="21"/>
              </w:rPr>
              <w:t>谈判小组推荐成交候选人的数量：</w:t>
            </w:r>
            <w:r>
              <w:rPr>
                <w:sz w:val="21"/>
                <w:szCs w:val="21"/>
                <w:u w:val="single"/>
              </w:rPr>
              <w:t xml:space="preserve"> </w:t>
            </w:r>
            <w:r>
              <w:rPr>
                <w:rFonts w:hint="eastAsia"/>
                <w:sz w:val="21"/>
                <w:szCs w:val="21"/>
                <w:u w:val="single"/>
                <w:lang w:val="en-US" w:eastAsia="zh-CN"/>
              </w:rPr>
              <w:t>3名</w:t>
            </w:r>
            <w:r>
              <w:rPr>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026" w:type="dxa"/>
            <w:vMerge w:val="continue"/>
            <w:shd w:val="clear" w:color="auto" w:fill="auto"/>
            <w:noWrap w:val="0"/>
            <w:vAlign w:val="top"/>
          </w:tcPr>
          <w:p>
            <w:pPr>
              <w:pStyle w:val="24"/>
              <w:spacing w:before="95" w:line="360" w:lineRule="auto"/>
              <w:ind w:right="133"/>
              <w:rPr>
                <w:sz w:val="21"/>
                <w:szCs w:val="21"/>
                <w:lang w:eastAsia="en-US"/>
              </w:rPr>
            </w:pPr>
          </w:p>
        </w:tc>
        <w:tc>
          <w:tcPr>
            <w:tcW w:w="1884" w:type="dxa"/>
            <w:vMerge w:val="continue"/>
            <w:shd w:val="clear" w:color="auto" w:fill="auto"/>
            <w:noWrap w:val="0"/>
            <w:vAlign w:val="top"/>
          </w:tcPr>
          <w:p>
            <w:pPr>
              <w:pStyle w:val="24"/>
              <w:spacing w:before="95"/>
              <w:ind w:left="107"/>
              <w:rPr>
                <w:sz w:val="21"/>
                <w:szCs w:val="21"/>
                <w:lang w:eastAsia="en-US"/>
              </w:rPr>
            </w:pPr>
          </w:p>
        </w:tc>
        <w:tc>
          <w:tcPr>
            <w:tcW w:w="5629" w:type="dxa"/>
            <w:shd w:val="clear" w:color="auto" w:fill="auto"/>
            <w:noWrap w:val="0"/>
            <w:vAlign w:val="top"/>
          </w:tcPr>
          <w:p>
            <w:pPr>
              <w:pStyle w:val="24"/>
              <w:spacing w:before="81"/>
              <w:ind w:left="105"/>
              <w:rPr>
                <w:sz w:val="21"/>
                <w:szCs w:val="21"/>
              </w:rPr>
            </w:pPr>
            <w:r>
              <w:rPr>
                <w:sz w:val="21"/>
                <w:szCs w:val="21"/>
              </w:rPr>
              <w:t>确定成交供应商：</w:t>
            </w:r>
          </w:p>
          <w:p>
            <w:pPr>
              <w:adjustRightInd w:val="0"/>
              <w:snapToGrid w:val="0"/>
              <w:spacing w:before="48" w:beforeLines="20" w:after="48" w:afterLines="20"/>
              <w:rPr>
                <w:sz w:val="21"/>
                <w:szCs w:val="21"/>
              </w:rPr>
            </w:pPr>
            <w:r>
              <w:rPr>
                <w:sz w:val="21"/>
                <w:szCs w:val="21"/>
              </w:rPr>
              <w:t>□采购人委托谈判小组确定</w:t>
            </w:r>
            <w:r>
              <w:rPr>
                <w:rFonts w:hint="eastAsia"/>
                <w:sz w:val="21"/>
                <w:szCs w:val="21"/>
              </w:rPr>
              <w:t xml:space="preserve"> </w:t>
            </w:r>
            <w:r>
              <w:rPr>
                <w:sz w:val="21"/>
                <w:szCs w:val="21"/>
              </w:rPr>
              <w:t xml:space="preserve"> </w:t>
            </w:r>
            <w:r>
              <w:rPr>
                <w:rFonts w:hint="eastAsia"/>
                <w:sz w:val="21"/>
                <w:szCs w:val="21"/>
                <w:lang w:eastAsia="zh-CN"/>
              </w:rPr>
              <w:t>☑</w:t>
            </w:r>
            <w:r>
              <w:rPr>
                <w:sz w:val="21"/>
                <w:szCs w:val="21"/>
              </w:rP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026" w:type="dxa"/>
            <w:shd w:val="clear" w:color="auto" w:fill="auto"/>
            <w:noWrap w:val="0"/>
            <w:vAlign w:val="center"/>
          </w:tcPr>
          <w:p>
            <w:pPr>
              <w:pStyle w:val="24"/>
              <w:spacing w:before="95" w:line="360" w:lineRule="auto"/>
              <w:ind w:right="133"/>
              <w:rPr>
                <w:sz w:val="21"/>
                <w:szCs w:val="21"/>
              </w:rPr>
            </w:pPr>
            <w:r>
              <w:rPr>
                <w:sz w:val="21"/>
                <w:szCs w:val="21"/>
                <w:lang w:eastAsia="en-US"/>
              </w:rPr>
              <w:t>28.1</w:t>
            </w:r>
          </w:p>
        </w:tc>
        <w:tc>
          <w:tcPr>
            <w:tcW w:w="1884" w:type="dxa"/>
            <w:shd w:val="clear" w:color="auto" w:fill="auto"/>
            <w:noWrap w:val="0"/>
            <w:vAlign w:val="center"/>
          </w:tcPr>
          <w:p>
            <w:pPr>
              <w:pStyle w:val="24"/>
              <w:ind w:left="107"/>
              <w:jc w:val="both"/>
              <w:rPr>
                <w:sz w:val="21"/>
                <w:szCs w:val="21"/>
              </w:rPr>
            </w:pPr>
            <w:r>
              <w:rPr>
                <w:sz w:val="21"/>
                <w:szCs w:val="21"/>
              </w:rPr>
              <w:t>成交通知书发出</w:t>
            </w:r>
          </w:p>
          <w:p>
            <w:pPr>
              <w:pStyle w:val="24"/>
              <w:spacing w:before="95"/>
              <w:ind w:left="107"/>
              <w:rPr>
                <w:sz w:val="21"/>
                <w:szCs w:val="21"/>
              </w:rPr>
            </w:pPr>
            <w:r>
              <w:rPr>
                <w:sz w:val="21"/>
                <w:szCs w:val="21"/>
              </w:rPr>
              <w:t>的形式</w:t>
            </w:r>
          </w:p>
        </w:tc>
        <w:tc>
          <w:tcPr>
            <w:tcW w:w="5629" w:type="dxa"/>
            <w:shd w:val="clear" w:color="auto" w:fill="auto"/>
            <w:noWrap w:val="0"/>
            <w:vAlign w:val="center"/>
          </w:tcPr>
          <w:p>
            <w:pPr>
              <w:pStyle w:val="24"/>
              <w:spacing w:before="2"/>
              <w:jc w:val="both"/>
              <w:rPr>
                <w:sz w:val="21"/>
                <w:szCs w:val="21"/>
              </w:rPr>
            </w:pPr>
          </w:p>
          <w:p>
            <w:pPr>
              <w:adjustRightInd w:val="0"/>
              <w:snapToGrid w:val="0"/>
              <w:spacing w:before="48" w:beforeLines="20" w:after="48" w:afterLines="20"/>
              <w:rPr>
                <w:sz w:val="21"/>
                <w:szCs w:val="21"/>
              </w:rPr>
            </w:pPr>
            <w:r>
              <w:rPr>
                <w:rFonts w:hint="eastAsia"/>
                <w:sz w:val="21"/>
                <w:szCs w:val="21"/>
                <w:lang w:eastAsia="zh-CN"/>
              </w:rPr>
              <w:t>☑</w:t>
            </w:r>
            <w:r>
              <w:rPr>
                <w:sz w:val="21"/>
                <w:szCs w:val="21"/>
                <w:lang w:eastAsia="en-US"/>
              </w:rPr>
              <w:t>书面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1026" w:type="dxa"/>
            <w:shd w:val="clear" w:color="auto" w:fill="auto"/>
            <w:noWrap w:val="0"/>
            <w:vAlign w:val="center"/>
          </w:tcPr>
          <w:p>
            <w:pPr>
              <w:pStyle w:val="24"/>
              <w:spacing w:before="95" w:line="360" w:lineRule="auto"/>
              <w:ind w:right="133"/>
              <w:rPr>
                <w:sz w:val="21"/>
                <w:szCs w:val="21"/>
              </w:rPr>
            </w:pPr>
            <w:r>
              <w:rPr>
                <w:sz w:val="21"/>
                <w:szCs w:val="21"/>
                <w:lang w:eastAsia="en-US"/>
              </w:rPr>
              <w:t>30.1</w:t>
            </w:r>
          </w:p>
        </w:tc>
        <w:tc>
          <w:tcPr>
            <w:tcW w:w="1884" w:type="dxa"/>
            <w:shd w:val="clear" w:color="auto" w:fill="auto"/>
            <w:noWrap w:val="0"/>
            <w:vAlign w:val="center"/>
          </w:tcPr>
          <w:p>
            <w:pPr>
              <w:pStyle w:val="24"/>
              <w:spacing w:before="95"/>
              <w:ind w:left="107"/>
              <w:rPr>
                <w:sz w:val="21"/>
                <w:szCs w:val="21"/>
              </w:rPr>
            </w:pPr>
            <w:r>
              <w:rPr>
                <w:sz w:val="21"/>
                <w:szCs w:val="21"/>
                <w:lang w:eastAsia="en-US"/>
              </w:rPr>
              <w:t>履约保证金</w:t>
            </w:r>
          </w:p>
        </w:tc>
        <w:tc>
          <w:tcPr>
            <w:tcW w:w="5629" w:type="dxa"/>
            <w:shd w:val="clear" w:color="auto" w:fill="auto"/>
            <w:noWrap w:val="0"/>
            <w:vAlign w:val="center"/>
          </w:tcPr>
          <w:p>
            <w:pPr>
              <w:jc w:val="both"/>
              <w:rPr>
                <w:sz w:val="21"/>
                <w:szCs w:val="21"/>
              </w:rPr>
            </w:pPr>
            <w:r>
              <w:rPr>
                <w:rFonts w:hint="eastAsia"/>
                <w:sz w:val="21"/>
                <w:szCs w:val="21"/>
              </w:rPr>
              <w:t>（</w:t>
            </w:r>
            <w:r>
              <w:rPr>
                <w:sz w:val="21"/>
                <w:szCs w:val="21"/>
              </w:rPr>
              <w:t>1</w:t>
            </w:r>
            <w:r>
              <w:rPr>
                <w:rFonts w:hint="eastAsia"/>
                <w:sz w:val="21"/>
                <w:szCs w:val="21"/>
              </w:rPr>
              <w:t>）金额：</w:t>
            </w:r>
          </w:p>
          <w:p>
            <w:pPr>
              <w:jc w:val="both"/>
              <w:rPr>
                <w:sz w:val="21"/>
                <w:szCs w:val="21"/>
              </w:rPr>
            </w:pPr>
            <w:r>
              <w:rPr>
                <w:rFonts w:hint="eastAsia"/>
                <w:sz w:val="21"/>
                <w:szCs w:val="21"/>
                <w:lang w:eastAsia="zh-CN"/>
              </w:rPr>
              <w:t>☑</w:t>
            </w:r>
            <w:r>
              <w:rPr>
                <w:rFonts w:hint="eastAsia"/>
                <w:sz w:val="21"/>
                <w:szCs w:val="21"/>
              </w:rPr>
              <w:t>免收</w:t>
            </w:r>
          </w:p>
          <w:p>
            <w:pPr>
              <w:jc w:val="both"/>
              <w:rPr>
                <w:sz w:val="21"/>
                <w:szCs w:val="21"/>
              </w:rPr>
            </w:pPr>
            <w:r>
              <w:rPr>
                <w:rFonts w:hint="eastAsia"/>
                <w:sz w:val="21"/>
                <w:szCs w:val="21"/>
                <w:lang w:eastAsia="zh-CN"/>
              </w:rPr>
              <w:t>□</w:t>
            </w:r>
            <w:r>
              <w:rPr>
                <w:rFonts w:hint="eastAsia"/>
                <w:sz w:val="21"/>
                <w:szCs w:val="21"/>
              </w:rPr>
              <w:t>合同价的</w:t>
            </w:r>
            <w:r>
              <w:rPr>
                <w:rFonts w:hint="eastAsia"/>
                <w:sz w:val="21"/>
                <w:szCs w:val="21"/>
                <w:u w:val="single"/>
              </w:rPr>
              <w:t xml:space="preserve">    </w:t>
            </w:r>
            <w:r>
              <w:rPr>
                <w:sz w:val="21"/>
                <w:szCs w:val="21"/>
              </w:rPr>
              <w:t>%</w:t>
            </w:r>
          </w:p>
          <w:p>
            <w:pPr>
              <w:jc w:val="both"/>
              <w:rPr>
                <w:sz w:val="21"/>
                <w:szCs w:val="21"/>
              </w:rPr>
            </w:pPr>
            <w:r>
              <w:rPr>
                <w:rFonts w:hint="eastAsia"/>
                <w:sz w:val="21"/>
                <w:szCs w:val="21"/>
              </w:rPr>
              <w:t>□定额收取：人民币</w:t>
            </w:r>
            <w:r>
              <w:rPr>
                <w:rFonts w:hint="eastAsia"/>
                <w:sz w:val="21"/>
                <w:szCs w:val="21"/>
                <w:u w:val="single"/>
              </w:rPr>
              <w:t xml:space="preserve">         </w:t>
            </w:r>
            <w:r>
              <w:rPr>
                <w:rFonts w:hint="eastAsia"/>
                <w:sz w:val="21"/>
                <w:szCs w:val="21"/>
              </w:rPr>
              <w:t>元</w:t>
            </w:r>
          </w:p>
          <w:p>
            <w:pPr>
              <w:jc w:val="both"/>
              <w:rPr>
                <w:sz w:val="21"/>
                <w:szCs w:val="21"/>
              </w:rPr>
            </w:pPr>
            <w:r>
              <w:rPr>
                <w:rFonts w:hint="eastAsia"/>
                <w:sz w:val="21"/>
                <w:szCs w:val="21"/>
              </w:rPr>
              <w:t>（</w:t>
            </w:r>
            <w:r>
              <w:rPr>
                <w:sz w:val="21"/>
                <w:szCs w:val="21"/>
              </w:rPr>
              <w:t>2</w:t>
            </w:r>
            <w:r>
              <w:rPr>
                <w:rFonts w:hint="eastAsia"/>
                <w:sz w:val="21"/>
                <w:szCs w:val="21"/>
              </w:rPr>
              <w:t>）支付方式：</w:t>
            </w:r>
          </w:p>
          <w:p>
            <w:pPr>
              <w:jc w:val="both"/>
              <w:rPr>
                <w:sz w:val="21"/>
                <w:szCs w:val="21"/>
              </w:rPr>
            </w:pPr>
            <w:r>
              <w:rPr>
                <w:rFonts w:hint="eastAsia"/>
                <w:sz w:val="21"/>
                <w:szCs w:val="21"/>
                <w:lang w:eastAsia="zh-CN"/>
              </w:rPr>
              <w:t>□</w:t>
            </w:r>
            <w:r>
              <w:rPr>
                <w:rFonts w:hint="eastAsia"/>
                <w:sz w:val="21"/>
                <w:szCs w:val="21"/>
              </w:rPr>
              <w:t>转账</w:t>
            </w:r>
            <w:r>
              <w:rPr>
                <w:sz w:val="21"/>
                <w:szCs w:val="21"/>
              </w:rPr>
              <w:t>/</w:t>
            </w:r>
            <w:r>
              <w:rPr>
                <w:rFonts w:hint="eastAsia"/>
                <w:sz w:val="21"/>
                <w:szCs w:val="21"/>
              </w:rPr>
              <w:t>电汇</w:t>
            </w:r>
            <w:r>
              <w:rPr>
                <w:sz w:val="21"/>
                <w:szCs w:val="21"/>
              </w:rPr>
              <w:t xml:space="preserve"> </w:t>
            </w:r>
            <w:r>
              <w:rPr>
                <w:rFonts w:hint="eastAsia"/>
                <w:sz w:val="21"/>
                <w:szCs w:val="21"/>
                <w:lang w:eastAsia="zh-CN"/>
              </w:rPr>
              <w:t>□</w:t>
            </w:r>
            <w:r>
              <w:rPr>
                <w:rFonts w:hint="eastAsia"/>
                <w:sz w:val="21"/>
                <w:szCs w:val="21"/>
              </w:rPr>
              <w:t>支票</w:t>
            </w:r>
            <w:r>
              <w:rPr>
                <w:sz w:val="21"/>
                <w:szCs w:val="21"/>
              </w:rPr>
              <w:t xml:space="preserve"> </w:t>
            </w:r>
            <w:r>
              <w:rPr>
                <w:rFonts w:hint="eastAsia"/>
                <w:sz w:val="21"/>
                <w:szCs w:val="21"/>
                <w:lang w:eastAsia="zh-CN"/>
              </w:rPr>
              <w:t>□</w:t>
            </w:r>
            <w:r>
              <w:rPr>
                <w:rFonts w:hint="eastAsia"/>
                <w:sz w:val="21"/>
                <w:szCs w:val="21"/>
              </w:rPr>
              <w:t>汇票</w:t>
            </w:r>
            <w:r>
              <w:rPr>
                <w:sz w:val="21"/>
                <w:szCs w:val="21"/>
              </w:rPr>
              <w:t xml:space="preserve"> </w:t>
            </w:r>
            <w:r>
              <w:rPr>
                <w:rFonts w:hint="eastAsia"/>
                <w:sz w:val="21"/>
                <w:szCs w:val="21"/>
                <w:lang w:eastAsia="zh-CN"/>
              </w:rPr>
              <w:t>□</w:t>
            </w:r>
            <w:r>
              <w:rPr>
                <w:rFonts w:hint="eastAsia"/>
                <w:sz w:val="21"/>
                <w:szCs w:val="21"/>
              </w:rPr>
              <w:t>本票</w:t>
            </w:r>
            <w:r>
              <w:rPr>
                <w:sz w:val="21"/>
                <w:szCs w:val="21"/>
              </w:rPr>
              <w:t xml:space="preserve"> </w:t>
            </w:r>
            <w:r>
              <w:rPr>
                <w:rFonts w:hint="eastAsia"/>
                <w:sz w:val="21"/>
                <w:szCs w:val="21"/>
                <w:lang w:eastAsia="zh-CN"/>
              </w:rPr>
              <w:t>□</w:t>
            </w:r>
            <w:r>
              <w:rPr>
                <w:rFonts w:hint="eastAsia"/>
                <w:sz w:val="21"/>
                <w:szCs w:val="21"/>
              </w:rPr>
              <w:t>保函</w:t>
            </w:r>
          </w:p>
          <w:p>
            <w:pPr>
              <w:jc w:val="both"/>
              <w:rPr>
                <w:sz w:val="21"/>
                <w:szCs w:val="21"/>
              </w:rPr>
            </w:pPr>
            <w:r>
              <w:rPr>
                <w:rFonts w:hint="eastAsia"/>
                <w:sz w:val="21"/>
                <w:szCs w:val="21"/>
              </w:rPr>
              <w:t>其他要求：</w:t>
            </w:r>
          </w:p>
          <w:p>
            <w:pPr>
              <w:jc w:val="both"/>
              <w:rPr>
                <w:rFonts w:hint="eastAsia" w:eastAsia="宋体"/>
                <w:sz w:val="21"/>
                <w:szCs w:val="21"/>
                <w:lang w:eastAsia="zh-CN"/>
              </w:rPr>
            </w:pPr>
            <w:r>
              <w:rPr>
                <w:rFonts w:hint="eastAsia"/>
                <w:sz w:val="21"/>
                <w:szCs w:val="21"/>
              </w:rPr>
              <w:t>（</w:t>
            </w:r>
            <w:r>
              <w:rPr>
                <w:sz w:val="21"/>
                <w:szCs w:val="21"/>
              </w:rPr>
              <w:t>3</w:t>
            </w:r>
            <w:r>
              <w:rPr>
                <w:rFonts w:hint="eastAsia"/>
                <w:sz w:val="21"/>
                <w:szCs w:val="21"/>
              </w:rPr>
              <w:t>）收取单位：</w:t>
            </w:r>
            <w:r>
              <w:rPr>
                <w:rFonts w:hint="eastAsia"/>
                <w:sz w:val="21"/>
                <w:szCs w:val="21"/>
                <w:lang w:eastAsia="zh-CN"/>
              </w:rPr>
              <w:t>阜阳市机关事务管理处</w:t>
            </w:r>
          </w:p>
          <w:p>
            <w:pPr>
              <w:jc w:val="both"/>
              <w:rPr>
                <w:sz w:val="21"/>
                <w:szCs w:val="21"/>
              </w:rPr>
            </w:pPr>
            <w:r>
              <w:rPr>
                <w:rFonts w:hint="eastAsia"/>
                <w:sz w:val="21"/>
                <w:szCs w:val="21"/>
              </w:rPr>
              <w:t>（</w:t>
            </w:r>
            <w:r>
              <w:rPr>
                <w:sz w:val="21"/>
                <w:szCs w:val="21"/>
              </w:rPr>
              <w:t>4</w:t>
            </w:r>
            <w:r>
              <w:rPr>
                <w:rFonts w:hint="eastAsia"/>
                <w:sz w:val="21"/>
                <w:szCs w:val="21"/>
              </w:rPr>
              <w:t>）缴纳时间：签订合同前</w:t>
            </w:r>
          </w:p>
          <w:p>
            <w:pPr>
              <w:adjustRightInd w:val="0"/>
              <w:snapToGrid w:val="0"/>
              <w:spacing w:before="48" w:beforeLines="20" w:after="48" w:afterLines="20"/>
              <w:rPr>
                <w:sz w:val="21"/>
                <w:szCs w:val="21"/>
              </w:rPr>
            </w:pPr>
            <w:r>
              <w:rPr>
                <w:rFonts w:hint="eastAsia"/>
                <w:sz w:val="21"/>
                <w:szCs w:val="21"/>
              </w:rPr>
              <w:t>（</w:t>
            </w:r>
            <w:r>
              <w:rPr>
                <w:sz w:val="21"/>
                <w:szCs w:val="21"/>
              </w:rPr>
              <w:t>5</w:t>
            </w:r>
            <w:r>
              <w:rPr>
                <w:rFonts w:hint="eastAsia"/>
                <w:sz w:val="21"/>
                <w:szCs w:val="21"/>
              </w:rPr>
              <w:t>）退还时间：</w:t>
            </w:r>
            <w:r>
              <w:rPr>
                <w:rFonts w:hint="eastAsia" w:ascii="宋体" w:hAnsi="宋体" w:eastAsia="宋体" w:cs="宋体"/>
                <w:sz w:val="21"/>
                <w:szCs w:val="21"/>
                <w:lang w:eastAsia="zh-CN"/>
              </w:rPr>
              <w:t>履约完成后，经采购人同意，无息退还履约保证金。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26" w:type="dxa"/>
            <w:shd w:val="clear" w:color="auto" w:fill="auto"/>
            <w:noWrap w:val="0"/>
            <w:vAlign w:val="top"/>
          </w:tcPr>
          <w:p>
            <w:pPr>
              <w:pStyle w:val="24"/>
              <w:rPr>
                <w:sz w:val="21"/>
                <w:szCs w:val="21"/>
              </w:rPr>
            </w:pPr>
          </w:p>
          <w:p>
            <w:pPr>
              <w:pStyle w:val="24"/>
              <w:rPr>
                <w:sz w:val="21"/>
                <w:szCs w:val="21"/>
              </w:rPr>
            </w:pPr>
          </w:p>
          <w:p>
            <w:pPr>
              <w:pStyle w:val="24"/>
              <w:spacing w:before="95"/>
              <w:ind w:right="133"/>
              <w:rPr>
                <w:sz w:val="21"/>
                <w:szCs w:val="21"/>
                <w:lang w:eastAsia="en-US"/>
              </w:rPr>
            </w:pPr>
            <w:r>
              <w:rPr>
                <w:sz w:val="21"/>
                <w:szCs w:val="21"/>
                <w:lang w:eastAsia="en-US"/>
              </w:rPr>
              <w:t>31.1</w:t>
            </w:r>
          </w:p>
        </w:tc>
        <w:tc>
          <w:tcPr>
            <w:tcW w:w="1884" w:type="dxa"/>
            <w:shd w:val="clear" w:color="auto" w:fill="auto"/>
            <w:noWrap w:val="0"/>
            <w:vAlign w:val="top"/>
          </w:tcPr>
          <w:p>
            <w:pPr>
              <w:pStyle w:val="24"/>
              <w:spacing w:before="95"/>
              <w:rPr>
                <w:color w:val="auto"/>
                <w:sz w:val="21"/>
                <w:szCs w:val="21"/>
              </w:rPr>
            </w:pPr>
          </w:p>
          <w:p>
            <w:pPr>
              <w:pStyle w:val="24"/>
              <w:spacing w:before="95"/>
              <w:rPr>
                <w:color w:val="auto"/>
                <w:sz w:val="21"/>
                <w:szCs w:val="21"/>
                <w:lang w:eastAsia="en-US"/>
              </w:rPr>
            </w:pPr>
            <w:r>
              <w:rPr>
                <w:color w:val="auto"/>
                <w:sz w:val="21"/>
                <w:szCs w:val="21"/>
                <w:lang w:eastAsia="en-US"/>
              </w:rPr>
              <w:t>成交服务费</w:t>
            </w:r>
          </w:p>
        </w:tc>
        <w:tc>
          <w:tcPr>
            <w:tcW w:w="5629" w:type="dxa"/>
            <w:shd w:val="clear" w:color="auto" w:fill="auto"/>
            <w:noWrap w:val="0"/>
            <w:vAlign w:val="center"/>
          </w:tcPr>
          <w:p>
            <w:pPr>
              <w:spacing w:line="360" w:lineRule="auto"/>
              <w:rPr>
                <w:rFonts w:hint="eastAsia"/>
                <w:sz w:val="21"/>
                <w:szCs w:val="21"/>
                <w:lang w:val="en-US" w:eastAsia="zh-CN"/>
              </w:rPr>
            </w:pPr>
            <w:r>
              <w:rPr>
                <w:rFonts w:hint="eastAsia"/>
                <w:sz w:val="21"/>
                <w:szCs w:val="21"/>
                <w:lang w:val="en-US" w:eastAsia="zh-CN"/>
              </w:rPr>
              <w:sym w:font="Wingdings 2" w:char="00A3"/>
            </w:r>
            <w:r>
              <w:rPr>
                <w:rFonts w:hint="eastAsia"/>
                <w:sz w:val="21"/>
                <w:szCs w:val="21"/>
                <w:lang w:val="en-US" w:eastAsia="zh-CN"/>
              </w:rPr>
              <w:t xml:space="preserve"> 本项目不收取投标人（供应商）、中标人（成交人）任何费用</w:t>
            </w:r>
          </w:p>
          <w:p>
            <w:pPr>
              <w:spacing w:line="360" w:lineRule="auto"/>
              <w:rPr>
                <w:rFonts w:hint="eastAsia"/>
                <w:sz w:val="21"/>
                <w:szCs w:val="21"/>
                <w:lang w:val="en-US" w:eastAsia="zh-CN"/>
              </w:rPr>
            </w:pPr>
            <w:r>
              <w:rPr>
                <w:rFonts w:hint="eastAsia"/>
                <w:sz w:val="21"/>
                <w:szCs w:val="21"/>
                <w:lang w:val="en-US" w:eastAsia="zh-CN"/>
              </w:rPr>
              <w:t>☑ 本项目的下列费用由中标人（成交人）支付。</w:t>
            </w:r>
          </w:p>
          <w:p>
            <w:pPr>
              <w:spacing w:line="360" w:lineRule="auto"/>
              <w:rPr>
                <w:rFonts w:hint="eastAsia"/>
                <w:sz w:val="21"/>
                <w:szCs w:val="21"/>
                <w:lang w:val="en-US" w:eastAsia="zh-CN"/>
              </w:rPr>
            </w:pPr>
            <w:r>
              <w:rPr>
                <w:rFonts w:hint="eastAsia"/>
                <w:sz w:val="21"/>
                <w:szCs w:val="21"/>
                <w:lang w:val="en-US" w:eastAsia="zh-CN"/>
              </w:rPr>
              <w:t xml:space="preserve">中标（成交）服务费：4000元（大写：肆仟元整） </w:t>
            </w:r>
          </w:p>
          <w:p>
            <w:pPr>
              <w:spacing w:line="360" w:lineRule="auto"/>
              <w:rPr>
                <w:rFonts w:hint="eastAsia"/>
                <w:sz w:val="21"/>
                <w:szCs w:val="21"/>
                <w:lang w:val="en-US" w:eastAsia="zh-CN"/>
              </w:rPr>
            </w:pPr>
            <w:r>
              <w:rPr>
                <w:rFonts w:hint="eastAsia"/>
                <w:sz w:val="21"/>
                <w:szCs w:val="21"/>
                <w:lang w:val="en-US" w:eastAsia="zh-CN"/>
              </w:rPr>
              <w:t>2、工程量清单及最高投标限价编制费:2000元（大写：贰仟元整）。</w:t>
            </w:r>
          </w:p>
          <w:p>
            <w:pPr>
              <w:spacing w:line="360" w:lineRule="auto"/>
              <w:rPr>
                <w:rFonts w:hint="eastAsia"/>
                <w:sz w:val="21"/>
                <w:szCs w:val="21"/>
                <w:lang w:val="en-US" w:eastAsia="zh-CN"/>
              </w:rPr>
            </w:pPr>
            <w:r>
              <w:rPr>
                <w:rFonts w:hint="eastAsia"/>
                <w:sz w:val="21"/>
                <w:szCs w:val="21"/>
                <w:lang w:val="en-US" w:eastAsia="zh-CN"/>
              </w:rPr>
              <w:t xml:space="preserve">注： </w:t>
            </w:r>
          </w:p>
          <w:p>
            <w:pPr>
              <w:spacing w:line="360" w:lineRule="auto"/>
              <w:rPr>
                <w:rFonts w:hint="eastAsia"/>
                <w:sz w:val="21"/>
                <w:szCs w:val="21"/>
                <w:lang w:val="en-US" w:eastAsia="zh-CN"/>
              </w:rPr>
            </w:pPr>
            <w:r>
              <w:rPr>
                <w:rFonts w:hint="eastAsia"/>
                <w:sz w:val="21"/>
                <w:szCs w:val="21"/>
                <w:lang w:val="en-US" w:eastAsia="zh-CN"/>
              </w:rPr>
              <w:t xml:space="preserve">1、供应商（供应商）在投标报价时应综合考虑到报价让利中。 </w:t>
            </w:r>
          </w:p>
          <w:p>
            <w:pPr>
              <w:spacing w:line="360" w:lineRule="auto"/>
              <w:rPr>
                <w:color w:val="auto"/>
                <w:sz w:val="21"/>
                <w:szCs w:val="21"/>
                <w:lang w:eastAsia="en-US"/>
              </w:rPr>
            </w:pPr>
            <w:r>
              <w:rPr>
                <w:rFonts w:hint="eastAsia"/>
                <w:sz w:val="21"/>
                <w:szCs w:val="21"/>
                <w:lang w:val="en-US" w:eastAsia="zh-CN"/>
              </w:rPr>
              <w:t>2、中标人（成交人）在中标通知书办理前一次性付清。</w:t>
            </w:r>
          </w:p>
        </w:tc>
      </w:tr>
    </w:tbl>
    <w:tbl>
      <w:tblPr>
        <w:tblStyle w:val="20"/>
        <w:tblpPr w:leftFromText="180" w:rightFromText="180" w:vertAnchor="text" w:horzAnchor="page" w:tblpX="1681" w:tblpY="-2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1952"/>
        <w:gridCol w:w="5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984" w:type="dxa"/>
            <w:vMerge w:val="restart"/>
            <w:shd w:val="clear" w:color="auto" w:fill="auto"/>
            <w:noWrap w:val="0"/>
            <w:vAlign w:val="top"/>
          </w:tcPr>
          <w:p>
            <w:pPr>
              <w:pStyle w:val="24"/>
              <w:spacing w:line="360" w:lineRule="auto"/>
              <w:rPr>
                <w:sz w:val="21"/>
                <w:szCs w:val="21"/>
              </w:rPr>
            </w:pPr>
          </w:p>
          <w:p>
            <w:pPr>
              <w:pStyle w:val="24"/>
              <w:spacing w:line="360" w:lineRule="auto"/>
              <w:rPr>
                <w:sz w:val="21"/>
                <w:szCs w:val="21"/>
              </w:rPr>
            </w:pPr>
          </w:p>
          <w:p>
            <w:pPr>
              <w:pStyle w:val="24"/>
              <w:spacing w:line="360" w:lineRule="auto"/>
              <w:rPr>
                <w:sz w:val="21"/>
                <w:szCs w:val="21"/>
              </w:rPr>
            </w:pPr>
          </w:p>
          <w:p>
            <w:pPr>
              <w:pStyle w:val="24"/>
              <w:spacing w:before="1" w:line="360" w:lineRule="auto"/>
              <w:ind w:left="140" w:right="133"/>
              <w:jc w:val="center"/>
              <w:rPr>
                <w:sz w:val="21"/>
                <w:szCs w:val="21"/>
                <w:lang w:eastAsia="en-US"/>
              </w:rPr>
            </w:pPr>
            <w:r>
              <w:rPr>
                <w:sz w:val="21"/>
                <w:szCs w:val="21"/>
                <w:lang w:eastAsia="en-US"/>
              </w:rPr>
              <w:t>34.3</w:t>
            </w:r>
          </w:p>
        </w:tc>
        <w:tc>
          <w:tcPr>
            <w:tcW w:w="1952" w:type="dxa"/>
            <w:shd w:val="clear" w:color="auto" w:fill="auto"/>
            <w:noWrap w:val="0"/>
            <w:vAlign w:val="center"/>
          </w:tcPr>
          <w:p>
            <w:pPr>
              <w:spacing w:line="360" w:lineRule="auto"/>
              <w:jc w:val="center"/>
              <w:rPr>
                <w:sz w:val="21"/>
                <w:szCs w:val="21"/>
              </w:rPr>
            </w:pPr>
            <w:r>
              <w:rPr>
                <w:rFonts w:hint="eastAsia"/>
                <w:sz w:val="21"/>
                <w:szCs w:val="21"/>
              </w:rPr>
              <w:t>质疑函递交的接收部门、联系电话和通讯地址</w:t>
            </w:r>
          </w:p>
        </w:tc>
        <w:tc>
          <w:tcPr>
            <w:tcW w:w="5648" w:type="dxa"/>
            <w:shd w:val="clear" w:color="auto" w:fill="auto"/>
            <w:noWrap w:val="0"/>
            <w:vAlign w:val="center"/>
          </w:tcPr>
          <w:p>
            <w:pPr>
              <w:spacing w:line="360" w:lineRule="auto"/>
              <w:rPr>
                <w:sz w:val="21"/>
                <w:szCs w:val="21"/>
              </w:rPr>
            </w:pPr>
            <w:r>
              <w:rPr>
                <w:rFonts w:hint="eastAsia"/>
                <w:sz w:val="21"/>
                <w:szCs w:val="21"/>
              </w:rPr>
              <w:t>接收部门：</w:t>
            </w:r>
            <w:r>
              <w:rPr>
                <w:rFonts w:hint="eastAsia"/>
                <w:sz w:val="21"/>
                <w:szCs w:val="21"/>
                <w:lang w:val="en-US" w:eastAsia="zh-CN"/>
              </w:rPr>
              <w:t>安徽企迈项目管理有限公司</w:t>
            </w:r>
          </w:p>
          <w:p>
            <w:pPr>
              <w:spacing w:line="360" w:lineRule="auto"/>
              <w:rPr>
                <w:rFonts w:hint="default"/>
                <w:sz w:val="21"/>
                <w:szCs w:val="21"/>
                <w:lang w:val="en-US"/>
              </w:rPr>
            </w:pPr>
            <w:r>
              <w:rPr>
                <w:rFonts w:hint="eastAsia"/>
                <w:sz w:val="21"/>
                <w:szCs w:val="21"/>
              </w:rPr>
              <w:t>联系电话：</w:t>
            </w:r>
            <w:r>
              <w:rPr>
                <w:rFonts w:hint="eastAsia"/>
                <w:kern w:val="0"/>
                <w:sz w:val="21"/>
                <w:szCs w:val="21"/>
                <w:highlight w:val="none"/>
                <w:lang w:val="en-US" w:eastAsia="zh-CN"/>
              </w:rPr>
              <w:t>18856810086</w:t>
            </w:r>
          </w:p>
          <w:p>
            <w:pPr>
              <w:spacing w:line="360" w:lineRule="auto"/>
              <w:rPr>
                <w:sz w:val="21"/>
                <w:szCs w:val="21"/>
              </w:rPr>
            </w:pPr>
            <w:r>
              <w:rPr>
                <w:rFonts w:hint="eastAsia"/>
                <w:sz w:val="21"/>
                <w:szCs w:val="21"/>
              </w:rPr>
              <w:t>通讯地址：</w:t>
            </w:r>
            <w:r>
              <w:rPr>
                <w:rFonts w:hint="eastAsia"/>
                <w:sz w:val="21"/>
                <w:szCs w:val="21"/>
                <w:lang w:eastAsia="zh-CN"/>
              </w:rPr>
              <w:t>安徽省阜阳市颍东区向阳街道汇通财富城6栋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984" w:type="dxa"/>
            <w:vMerge w:val="continue"/>
            <w:shd w:val="clear" w:color="auto" w:fill="auto"/>
            <w:noWrap w:val="0"/>
            <w:vAlign w:val="top"/>
          </w:tcPr>
          <w:p>
            <w:pPr>
              <w:pStyle w:val="24"/>
              <w:spacing w:line="360" w:lineRule="auto"/>
              <w:rPr>
                <w:sz w:val="21"/>
                <w:szCs w:val="21"/>
                <w:lang w:eastAsia="en-US"/>
              </w:rPr>
            </w:pPr>
          </w:p>
        </w:tc>
        <w:tc>
          <w:tcPr>
            <w:tcW w:w="1952" w:type="dxa"/>
            <w:shd w:val="clear" w:color="auto" w:fill="auto"/>
            <w:noWrap w:val="0"/>
            <w:vAlign w:val="center"/>
          </w:tcPr>
          <w:p>
            <w:pPr>
              <w:spacing w:line="360" w:lineRule="auto"/>
              <w:jc w:val="center"/>
              <w:rPr>
                <w:sz w:val="21"/>
                <w:szCs w:val="21"/>
              </w:rPr>
            </w:pPr>
            <w:r>
              <w:rPr>
                <w:rFonts w:hint="eastAsia"/>
                <w:sz w:val="21"/>
                <w:szCs w:val="21"/>
              </w:rPr>
              <w:t>投诉函递交的接收部门、联系电话和通讯地址</w:t>
            </w:r>
          </w:p>
        </w:tc>
        <w:tc>
          <w:tcPr>
            <w:tcW w:w="5648" w:type="dxa"/>
            <w:shd w:val="clear" w:color="auto" w:fill="auto"/>
            <w:noWrap w:val="0"/>
            <w:vAlign w:val="center"/>
          </w:tcPr>
          <w:p>
            <w:pPr>
              <w:spacing w:line="360" w:lineRule="auto"/>
              <w:rPr>
                <w:sz w:val="21"/>
                <w:szCs w:val="21"/>
              </w:rPr>
            </w:pPr>
            <w:r>
              <w:rPr>
                <w:rFonts w:hint="eastAsia"/>
                <w:sz w:val="21"/>
                <w:szCs w:val="21"/>
              </w:rPr>
              <w:t>接收部门：</w:t>
            </w:r>
            <w:r>
              <w:rPr>
                <w:rFonts w:hint="eastAsia"/>
                <w:sz w:val="21"/>
                <w:szCs w:val="21"/>
                <w:highlight w:val="none"/>
                <w:lang w:eastAsia="zh-CN"/>
              </w:rPr>
              <w:t>阜阳市机关事务管理处</w:t>
            </w:r>
          </w:p>
          <w:p>
            <w:pPr>
              <w:spacing w:line="360" w:lineRule="auto"/>
              <w:rPr>
                <w:rFonts w:hint="default" w:eastAsia="宋体"/>
                <w:color w:val="auto"/>
                <w:sz w:val="21"/>
                <w:szCs w:val="21"/>
                <w:lang w:val="en-US" w:eastAsia="zh-CN"/>
              </w:rPr>
            </w:pPr>
            <w:r>
              <w:rPr>
                <w:rFonts w:hint="eastAsia"/>
                <w:color w:val="auto"/>
                <w:sz w:val="21"/>
                <w:szCs w:val="21"/>
              </w:rPr>
              <w:t>联系电话：</w:t>
            </w:r>
            <w:r>
              <w:rPr>
                <w:rFonts w:hint="eastAsia"/>
                <w:color w:val="auto"/>
                <w:sz w:val="21"/>
                <w:szCs w:val="21"/>
                <w:lang w:val="en-US" w:eastAsia="zh-CN"/>
              </w:rPr>
              <w:t>李工13355586660</w:t>
            </w:r>
          </w:p>
          <w:p>
            <w:pPr>
              <w:spacing w:line="360" w:lineRule="auto"/>
              <w:rPr>
                <w:rFonts w:hint="default" w:eastAsia="宋体"/>
                <w:sz w:val="21"/>
                <w:szCs w:val="21"/>
                <w:lang w:val="en-US" w:eastAsia="zh-CN"/>
              </w:rPr>
            </w:pPr>
            <w:r>
              <w:rPr>
                <w:rFonts w:hint="eastAsia"/>
                <w:sz w:val="21"/>
                <w:szCs w:val="21"/>
              </w:rPr>
              <w:t>通讯地址：</w:t>
            </w:r>
            <w:r>
              <w:rPr>
                <w:rFonts w:hint="eastAsia"/>
                <w:sz w:val="21"/>
                <w:szCs w:val="21"/>
                <w:lang w:eastAsia="zh-CN"/>
              </w:rPr>
              <w:t>安徽省阜阳市清河路539号市政府西南楼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84" w:type="dxa"/>
            <w:shd w:val="clear" w:color="auto" w:fill="auto"/>
            <w:noWrap w:val="0"/>
            <w:vAlign w:val="top"/>
          </w:tcPr>
          <w:p>
            <w:pPr>
              <w:pStyle w:val="24"/>
              <w:spacing w:before="98" w:line="360" w:lineRule="auto"/>
              <w:ind w:left="140" w:right="133"/>
              <w:jc w:val="center"/>
              <w:rPr>
                <w:sz w:val="21"/>
                <w:szCs w:val="21"/>
                <w:lang w:eastAsia="en-US"/>
              </w:rPr>
            </w:pPr>
            <w:r>
              <w:rPr>
                <w:sz w:val="21"/>
                <w:szCs w:val="21"/>
                <w:lang w:eastAsia="en-US"/>
              </w:rPr>
              <w:t>35</w:t>
            </w:r>
          </w:p>
        </w:tc>
        <w:tc>
          <w:tcPr>
            <w:tcW w:w="1952" w:type="dxa"/>
            <w:shd w:val="clear" w:color="auto" w:fill="auto"/>
            <w:noWrap w:val="0"/>
            <w:vAlign w:val="top"/>
          </w:tcPr>
          <w:p>
            <w:pPr>
              <w:pStyle w:val="24"/>
              <w:spacing w:before="98" w:line="360" w:lineRule="auto"/>
              <w:ind w:left="107"/>
              <w:rPr>
                <w:sz w:val="21"/>
                <w:szCs w:val="21"/>
                <w:lang w:eastAsia="en-US"/>
              </w:rPr>
            </w:pPr>
            <w:r>
              <w:rPr>
                <w:sz w:val="21"/>
                <w:szCs w:val="21"/>
                <w:lang w:eastAsia="en-US"/>
              </w:rPr>
              <w:t>其他内容</w:t>
            </w:r>
          </w:p>
        </w:tc>
        <w:tc>
          <w:tcPr>
            <w:tcW w:w="5648" w:type="dxa"/>
            <w:shd w:val="clear" w:color="auto" w:fill="auto"/>
            <w:noWrap w:val="0"/>
            <w:vAlign w:val="top"/>
          </w:tcPr>
          <w:p>
            <w:pPr>
              <w:pStyle w:val="24"/>
              <w:spacing w:line="360" w:lineRule="auto"/>
              <w:rPr>
                <w:sz w:val="21"/>
                <w:szCs w:val="21"/>
              </w:rPr>
            </w:pPr>
            <w:r>
              <w:rPr>
                <w:rFonts w:hint="eastAsia"/>
                <w:sz w:val="21"/>
                <w:szCs w:val="21"/>
              </w:rPr>
              <w:t xml:space="preserve">                   </w:t>
            </w:r>
            <w:r>
              <w:rPr>
                <w:rFonts w:hint="eastAsia"/>
                <w:sz w:val="21"/>
                <w:szCs w:val="21"/>
                <w:lang w:val="en-US" w:eastAsia="zh-CN"/>
              </w:rPr>
              <w:t>/</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84" w:type="dxa"/>
            <w:shd w:val="clear" w:color="auto" w:fill="auto"/>
            <w:noWrap w:val="0"/>
            <w:vAlign w:val="top"/>
          </w:tcPr>
          <w:p>
            <w:pPr>
              <w:pStyle w:val="24"/>
              <w:spacing w:before="96" w:line="360" w:lineRule="auto"/>
              <w:ind w:left="140" w:right="133"/>
              <w:jc w:val="center"/>
              <w:rPr>
                <w:sz w:val="21"/>
                <w:szCs w:val="21"/>
                <w:lang w:eastAsia="en-US"/>
              </w:rPr>
            </w:pPr>
            <w:r>
              <w:rPr>
                <w:sz w:val="21"/>
                <w:szCs w:val="21"/>
                <w:lang w:eastAsia="en-US"/>
              </w:rPr>
              <w:t>35.1</w:t>
            </w:r>
          </w:p>
        </w:tc>
        <w:tc>
          <w:tcPr>
            <w:tcW w:w="1952" w:type="dxa"/>
            <w:shd w:val="clear" w:color="auto" w:fill="auto"/>
            <w:noWrap w:val="0"/>
            <w:vAlign w:val="top"/>
          </w:tcPr>
          <w:p>
            <w:pPr>
              <w:pStyle w:val="24"/>
              <w:spacing w:before="96" w:line="360" w:lineRule="auto"/>
              <w:ind w:left="107"/>
              <w:rPr>
                <w:color w:val="auto"/>
                <w:sz w:val="21"/>
                <w:szCs w:val="21"/>
                <w:lang w:eastAsia="en-US"/>
              </w:rPr>
            </w:pPr>
            <w:r>
              <w:rPr>
                <w:color w:val="auto"/>
                <w:sz w:val="21"/>
                <w:szCs w:val="21"/>
                <w:lang w:eastAsia="en-US"/>
              </w:rPr>
              <w:t>承包方式</w:t>
            </w:r>
          </w:p>
        </w:tc>
        <w:tc>
          <w:tcPr>
            <w:tcW w:w="5648" w:type="dxa"/>
            <w:shd w:val="clear" w:color="auto" w:fill="auto"/>
            <w:noWrap w:val="0"/>
            <w:vAlign w:val="top"/>
          </w:tcPr>
          <w:p>
            <w:pPr>
              <w:pStyle w:val="24"/>
              <w:tabs>
                <w:tab w:val="left" w:pos="1785"/>
              </w:tabs>
              <w:spacing w:before="96" w:line="360" w:lineRule="auto"/>
              <w:ind w:left="105"/>
              <w:rPr>
                <w:color w:val="auto"/>
                <w:sz w:val="21"/>
                <w:szCs w:val="21"/>
              </w:rPr>
            </w:pPr>
            <w:r>
              <w:rPr>
                <w:rFonts w:hint="eastAsia"/>
                <w:color w:val="auto"/>
                <w:sz w:val="21"/>
                <w:szCs w:val="21"/>
                <w:lang w:eastAsia="zh-CN"/>
              </w:rPr>
              <w:t>☑</w:t>
            </w:r>
            <w:r>
              <w:rPr>
                <w:color w:val="auto"/>
                <w:sz w:val="21"/>
                <w:szCs w:val="21"/>
              </w:rPr>
              <w:t>施工总承包</w:t>
            </w:r>
            <w:r>
              <w:rPr>
                <w:color w:val="auto"/>
                <w:sz w:val="21"/>
                <w:szCs w:val="21"/>
              </w:rPr>
              <w:tab/>
            </w:r>
            <w:r>
              <w:rPr>
                <w:color w:val="auto"/>
                <w:sz w:val="21"/>
                <w:szCs w:val="21"/>
              </w:rPr>
              <w:t>□专业承包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984" w:type="dxa"/>
            <w:shd w:val="clear" w:color="auto" w:fill="auto"/>
            <w:noWrap w:val="0"/>
            <w:vAlign w:val="top"/>
          </w:tcPr>
          <w:p>
            <w:pPr>
              <w:pStyle w:val="24"/>
              <w:spacing w:line="360" w:lineRule="auto"/>
              <w:rPr>
                <w:sz w:val="21"/>
                <w:szCs w:val="21"/>
              </w:rPr>
            </w:pPr>
          </w:p>
          <w:p>
            <w:pPr>
              <w:pStyle w:val="24"/>
              <w:spacing w:before="6" w:line="360" w:lineRule="auto"/>
              <w:rPr>
                <w:sz w:val="21"/>
                <w:szCs w:val="21"/>
              </w:rPr>
            </w:pPr>
          </w:p>
          <w:p>
            <w:pPr>
              <w:pStyle w:val="24"/>
              <w:spacing w:line="360" w:lineRule="auto"/>
              <w:ind w:left="140" w:right="133"/>
              <w:jc w:val="center"/>
              <w:rPr>
                <w:sz w:val="21"/>
                <w:szCs w:val="21"/>
                <w:lang w:eastAsia="en-US"/>
              </w:rPr>
            </w:pPr>
            <w:r>
              <w:rPr>
                <w:sz w:val="21"/>
                <w:szCs w:val="21"/>
                <w:lang w:eastAsia="en-US"/>
              </w:rPr>
              <w:t>35.3</w:t>
            </w:r>
          </w:p>
        </w:tc>
        <w:tc>
          <w:tcPr>
            <w:tcW w:w="1952" w:type="dxa"/>
            <w:shd w:val="clear" w:color="auto" w:fill="auto"/>
            <w:noWrap w:val="0"/>
            <w:vAlign w:val="top"/>
          </w:tcPr>
          <w:p>
            <w:pPr>
              <w:pStyle w:val="24"/>
              <w:spacing w:line="360" w:lineRule="auto"/>
              <w:rPr>
                <w:sz w:val="21"/>
                <w:szCs w:val="21"/>
                <w:lang w:eastAsia="en-US"/>
              </w:rPr>
            </w:pPr>
          </w:p>
          <w:p>
            <w:pPr>
              <w:pStyle w:val="24"/>
              <w:spacing w:before="6" w:line="360" w:lineRule="auto"/>
              <w:rPr>
                <w:sz w:val="21"/>
                <w:szCs w:val="21"/>
                <w:lang w:eastAsia="en-US"/>
              </w:rPr>
            </w:pPr>
          </w:p>
          <w:p>
            <w:pPr>
              <w:pStyle w:val="24"/>
              <w:spacing w:line="360" w:lineRule="auto"/>
              <w:ind w:left="107"/>
              <w:rPr>
                <w:sz w:val="21"/>
                <w:szCs w:val="21"/>
                <w:lang w:eastAsia="en-US"/>
              </w:rPr>
            </w:pPr>
            <w:r>
              <w:rPr>
                <w:sz w:val="21"/>
                <w:szCs w:val="21"/>
                <w:lang w:eastAsia="en-US"/>
              </w:rPr>
              <w:t>计划工期</w:t>
            </w:r>
          </w:p>
        </w:tc>
        <w:tc>
          <w:tcPr>
            <w:tcW w:w="5648" w:type="dxa"/>
            <w:shd w:val="clear" w:color="auto" w:fill="auto"/>
            <w:noWrap w:val="0"/>
            <w:vAlign w:val="top"/>
          </w:tcPr>
          <w:p>
            <w:pPr>
              <w:pStyle w:val="24"/>
              <w:tabs>
                <w:tab w:val="left" w:pos="2265"/>
              </w:tabs>
              <w:spacing w:before="79" w:line="360" w:lineRule="auto"/>
              <w:ind w:left="105"/>
              <w:rPr>
                <w:rFonts w:hint="default"/>
                <w:sz w:val="21"/>
                <w:szCs w:val="21"/>
                <w:u w:val="none"/>
                <w:lang w:val="en-US"/>
              </w:rPr>
            </w:pPr>
            <w:r>
              <w:rPr>
                <w:sz w:val="21"/>
                <w:szCs w:val="21"/>
              </w:rPr>
              <w:t>计划工期：</w:t>
            </w:r>
            <w:r>
              <w:rPr>
                <w:sz w:val="21"/>
                <w:szCs w:val="21"/>
                <w:u w:val="single"/>
              </w:rPr>
              <w:t xml:space="preserve"> </w:t>
            </w:r>
            <w:r>
              <w:rPr>
                <w:rFonts w:hint="eastAsia"/>
                <w:sz w:val="21"/>
                <w:szCs w:val="21"/>
                <w:u w:val="single"/>
                <w:lang w:val="en-US" w:eastAsia="zh-CN"/>
              </w:rPr>
              <w:t xml:space="preserve">45 </w:t>
            </w:r>
            <w:r>
              <w:rPr>
                <w:rFonts w:hint="eastAsia"/>
                <w:sz w:val="21"/>
                <w:szCs w:val="21"/>
                <w:u w:val="none"/>
                <w:lang w:val="en-US" w:eastAsia="zh-CN"/>
              </w:rPr>
              <w:t>日历天</w:t>
            </w:r>
          </w:p>
          <w:p>
            <w:pPr>
              <w:pStyle w:val="24"/>
              <w:tabs>
                <w:tab w:val="left" w:pos="2222"/>
              </w:tabs>
              <w:spacing w:before="8" w:line="360" w:lineRule="auto"/>
              <w:ind w:left="105" w:right="96"/>
              <w:rPr>
                <w:sz w:val="21"/>
                <w:szCs w:val="21"/>
              </w:rPr>
            </w:pPr>
            <w:r>
              <w:rPr>
                <w:sz w:val="21"/>
                <w:szCs w:val="21"/>
              </w:rPr>
              <w:t>计划开工日期</w:t>
            </w:r>
            <w:r>
              <w:rPr>
                <w:sz w:val="21"/>
                <w:szCs w:val="21"/>
                <w:u w:val="single"/>
              </w:rPr>
              <w:t>：</w:t>
            </w:r>
            <w:r>
              <w:rPr>
                <w:sz w:val="21"/>
                <w:szCs w:val="21"/>
                <w:u w:val="single"/>
              </w:rPr>
              <w:tab/>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日，具体开工时间以开工令为准。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84" w:type="dxa"/>
            <w:shd w:val="clear" w:color="auto" w:fill="auto"/>
            <w:noWrap w:val="0"/>
            <w:vAlign w:val="top"/>
          </w:tcPr>
          <w:p>
            <w:pPr>
              <w:pStyle w:val="24"/>
              <w:spacing w:before="120" w:beforeLines="50" w:line="360" w:lineRule="auto"/>
              <w:ind w:left="142" w:right="130"/>
              <w:jc w:val="center"/>
              <w:rPr>
                <w:sz w:val="21"/>
                <w:szCs w:val="21"/>
                <w:lang w:eastAsia="en-US"/>
              </w:rPr>
            </w:pPr>
            <w:r>
              <w:rPr>
                <w:sz w:val="21"/>
                <w:szCs w:val="21"/>
                <w:lang w:eastAsia="en-US"/>
              </w:rPr>
              <w:t>35.4</w:t>
            </w:r>
          </w:p>
        </w:tc>
        <w:tc>
          <w:tcPr>
            <w:tcW w:w="1952" w:type="dxa"/>
            <w:shd w:val="clear" w:color="auto" w:fill="auto"/>
            <w:noWrap w:val="0"/>
            <w:vAlign w:val="top"/>
          </w:tcPr>
          <w:p>
            <w:pPr>
              <w:pStyle w:val="24"/>
              <w:spacing w:before="120" w:beforeLines="50" w:line="360" w:lineRule="auto"/>
              <w:ind w:left="108"/>
              <w:rPr>
                <w:sz w:val="21"/>
                <w:szCs w:val="21"/>
                <w:lang w:eastAsia="en-US"/>
              </w:rPr>
            </w:pPr>
            <w:r>
              <w:rPr>
                <w:sz w:val="21"/>
                <w:szCs w:val="21"/>
                <w:lang w:eastAsia="en-US"/>
              </w:rPr>
              <w:t>质量标准要求</w:t>
            </w:r>
          </w:p>
        </w:tc>
        <w:tc>
          <w:tcPr>
            <w:tcW w:w="5648" w:type="dxa"/>
            <w:shd w:val="clear" w:color="auto" w:fill="auto"/>
            <w:noWrap w:val="0"/>
            <w:vAlign w:val="top"/>
          </w:tcPr>
          <w:p>
            <w:pPr>
              <w:pStyle w:val="24"/>
              <w:spacing w:before="79" w:line="360" w:lineRule="auto"/>
              <w:ind w:left="105"/>
              <w:rPr>
                <w:sz w:val="21"/>
                <w:szCs w:val="21"/>
              </w:rPr>
            </w:pPr>
            <w:r>
              <w:rPr>
                <w:sz w:val="21"/>
                <w:szCs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984" w:type="dxa"/>
            <w:shd w:val="clear" w:color="auto" w:fill="auto"/>
            <w:noWrap w:val="0"/>
            <w:vAlign w:val="top"/>
          </w:tcPr>
          <w:p>
            <w:pPr>
              <w:pStyle w:val="24"/>
              <w:spacing w:before="1" w:line="360" w:lineRule="auto"/>
              <w:ind w:right="133"/>
              <w:jc w:val="both"/>
              <w:rPr>
                <w:color w:val="auto"/>
                <w:sz w:val="21"/>
                <w:szCs w:val="21"/>
                <w:lang w:eastAsia="en-US"/>
              </w:rPr>
            </w:pPr>
          </w:p>
          <w:p>
            <w:pPr>
              <w:pStyle w:val="24"/>
              <w:spacing w:before="1" w:line="360" w:lineRule="auto"/>
              <w:ind w:left="140" w:right="133"/>
              <w:jc w:val="center"/>
              <w:rPr>
                <w:color w:val="auto"/>
                <w:sz w:val="21"/>
                <w:szCs w:val="21"/>
                <w:lang w:eastAsia="en-US"/>
              </w:rPr>
            </w:pPr>
            <w:r>
              <w:rPr>
                <w:color w:val="auto"/>
                <w:sz w:val="21"/>
                <w:szCs w:val="21"/>
                <w:lang w:eastAsia="en-US"/>
              </w:rPr>
              <w:t>35.5</w:t>
            </w:r>
          </w:p>
        </w:tc>
        <w:tc>
          <w:tcPr>
            <w:tcW w:w="1952" w:type="dxa"/>
            <w:shd w:val="clear" w:color="auto" w:fill="auto"/>
            <w:noWrap w:val="0"/>
            <w:vAlign w:val="top"/>
          </w:tcPr>
          <w:p>
            <w:pPr>
              <w:pStyle w:val="24"/>
              <w:spacing w:line="360" w:lineRule="auto"/>
              <w:ind w:left="105"/>
              <w:rPr>
                <w:color w:val="FF0000"/>
                <w:sz w:val="21"/>
                <w:szCs w:val="21"/>
                <w:lang w:eastAsia="en-US"/>
              </w:rPr>
            </w:pPr>
          </w:p>
          <w:p>
            <w:pPr>
              <w:pStyle w:val="24"/>
              <w:spacing w:line="360" w:lineRule="auto"/>
              <w:ind w:left="107" w:right="152"/>
              <w:rPr>
                <w:color w:val="FF0000"/>
                <w:sz w:val="21"/>
                <w:szCs w:val="21"/>
                <w:lang w:eastAsia="en-US"/>
              </w:rPr>
            </w:pPr>
            <w:r>
              <w:rPr>
                <w:rFonts w:hint="eastAsia"/>
                <w:color w:val="auto"/>
                <w:sz w:val="21"/>
                <w:szCs w:val="21"/>
                <w:lang w:eastAsia="en-US"/>
              </w:rPr>
              <w:t>项目经理其他要求</w:t>
            </w:r>
          </w:p>
        </w:tc>
        <w:tc>
          <w:tcPr>
            <w:tcW w:w="5648" w:type="dxa"/>
            <w:shd w:val="clear" w:color="auto" w:fill="auto"/>
            <w:noWrap w:val="0"/>
            <w:vAlign w:val="center"/>
          </w:tcPr>
          <w:p>
            <w:pPr>
              <w:pStyle w:val="24"/>
              <w:spacing w:line="360" w:lineRule="auto"/>
              <w:ind w:left="105"/>
              <w:rPr>
                <w:rFonts w:hint="default"/>
                <w:sz w:val="21"/>
                <w:szCs w:val="21"/>
                <w:lang w:val="en-US" w:eastAsia="zh-CN"/>
              </w:rPr>
            </w:pPr>
            <w:r>
              <w:rPr>
                <w:rFonts w:hint="default"/>
                <w:sz w:val="21"/>
                <w:szCs w:val="21"/>
                <w:lang w:val="en-US" w:eastAsia="zh-CN"/>
              </w:rPr>
              <w:t>（1）项目经理具备资格见公告要求（必须是本单位人员），</w:t>
            </w:r>
          </w:p>
          <w:p>
            <w:pPr>
              <w:pStyle w:val="24"/>
              <w:spacing w:line="360" w:lineRule="auto"/>
              <w:ind w:left="105"/>
              <w:rPr>
                <w:rFonts w:hint="default"/>
                <w:sz w:val="21"/>
                <w:szCs w:val="21"/>
                <w:lang w:val="en-US" w:eastAsia="zh-CN"/>
              </w:rPr>
            </w:pPr>
            <w:r>
              <w:rPr>
                <w:rFonts w:hint="default"/>
                <w:sz w:val="21"/>
                <w:szCs w:val="21"/>
                <w:lang w:val="en-US" w:eastAsia="zh-CN"/>
              </w:rPr>
              <w:t>项目经理必须具备有效的安全生产考核合格证 B 证。</w:t>
            </w:r>
          </w:p>
          <w:p>
            <w:pPr>
              <w:pStyle w:val="24"/>
              <w:spacing w:line="360" w:lineRule="auto"/>
              <w:ind w:left="105"/>
              <w:rPr>
                <w:rFonts w:hint="default"/>
                <w:sz w:val="21"/>
                <w:szCs w:val="21"/>
                <w:lang w:val="en-US" w:eastAsia="zh-CN"/>
              </w:rPr>
            </w:pPr>
            <w:r>
              <w:rPr>
                <w:rFonts w:hint="default"/>
                <w:sz w:val="21"/>
                <w:szCs w:val="21"/>
                <w:lang w:val="en-US" w:eastAsia="zh-CN"/>
              </w:rPr>
              <w:t>（2）项目经理不得同时担任两个及以上建设工程施工</w:t>
            </w:r>
          </w:p>
          <w:p>
            <w:pPr>
              <w:pStyle w:val="24"/>
              <w:spacing w:line="360" w:lineRule="auto"/>
              <w:ind w:left="105"/>
              <w:rPr>
                <w:rFonts w:hint="default"/>
                <w:sz w:val="21"/>
                <w:szCs w:val="21"/>
                <w:lang w:val="en-US" w:eastAsia="zh-CN"/>
              </w:rPr>
            </w:pPr>
            <w:r>
              <w:rPr>
                <w:rFonts w:hint="default"/>
                <w:sz w:val="21"/>
                <w:szCs w:val="21"/>
                <w:lang w:val="en-US" w:eastAsia="zh-CN"/>
              </w:rPr>
              <w:t>项目负责人，以下情形除外：</w:t>
            </w:r>
          </w:p>
          <w:p>
            <w:pPr>
              <w:pStyle w:val="24"/>
              <w:spacing w:line="360" w:lineRule="auto"/>
              <w:ind w:left="105"/>
              <w:rPr>
                <w:rFonts w:hint="default"/>
                <w:sz w:val="21"/>
                <w:szCs w:val="21"/>
                <w:lang w:val="en-US" w:eastAsia="zh-CN"/>
              </w:rPr>
            </w:pPr>
            <w:r>
              <w:rPr>
                <w:rFonts w:hint="default"/>
                <w:sz w:val="21"/>
                <w:szCs w:val="21"/>
                <w:lang w:val="en-US" w:eastAsia="zh-CN"/>
              </w:rPr>
              <w:t>①法定情形；</w:t>
            </w:r>
          </w:p>
          <w:p>
            <w:pPr>
              <w:pStyle w:val="24"/>
              <w:spacing w:line="360" w:lineRule="auto"/>
              <w:ind w:left="105"/>
              <w:rPr>
                <w:rFonts w:hint="default"/>
                <w:sz w:val="21"/>
                <w:szCs w:val="21"/>
                <w:lang w:val="en-US" w:eastAsia="zh-CN"/>
              </w:rPr>
            </w:pPr>
            <w:r>
              <w:rPr>
                <w:rFonts w:hint="default"/>
                <w:sz w:val="21"/>
                <w:szCs w:val="21"/>
                <w:lang w:val="en-US" w:eastAsia="zh-CN"/>
              </w:rPr>
              <w:t>②虽在其他项目上担任项目经理岗位，但本项目成交后能够从该项目撤离，全面履约。</w:t>
            </w:r>
          </w:p>
          <w:p>
            <w:pPr>
              <w:pStyle w:val="24"/>
              <w:spacing w:line="360" w:lineRule="auto"/>
              <w:ind w:left="105"/>
              <w:rPr>
                <w:rFonts w:hint="default"/>
                <w:sz w:val="21"/>
                <w:szCs w:val="21"/>
                <w:lang w:val="en-US" w:eastAsia="zh-CN"/>
              </w:rPr>
            </w:pPr>
            <w:r>
              <w:rPr>
                <w:rFonts w:hint="default"/>
                <w:sz w:val="21"/>
                <w:szCs w:val="21"/>
                <w:lang w:val="en-US" w:eastAsia="zh-CN"/>
              </w:rPr>
              <w:t>（3）成交后若项目经理在其他项目上担任项目经理岗位，</w:t>
            </w:r>
          </w:p>
          <w:p>
            <w:pPr>
              <w:pStyle w:val="24"/>
              <w:spacing w:line="360" w:lineRule="auto"/>
              <w:ind w:left="105"/>
              <w:rPr>
                <w:rFonts w:hint="default"/>
                <w:sz w:val="21"/>
                <w:szCs w:val="21"/>
                <w:lang w:val="en-US" w:eastAsia="zh-CN"/>
              </w:rPr>
            </w:pPr>
            <w:r>
              <w:rPr>
                <w:rFonts w:hint="default"/>
                <w:sz w:val="21"/>
                <w:szCs w:val="21"/>
                <w:lang w:val="en-US" w:eastAsia="zh-CN"/>
              </w:rPr>
              <w:t>导致该项目经理无法进场履约的，采购人可取消其成交资</w:t>
            </w:r>
          </w:p>
          <w:p>
            <w:pPr>
              <w:pStyle w:val="24"/>
              <w:spacing w:line="360" w:lineRule="auto"/>
              <w:ind w:left="105"/>
              <w:rPr>
                <w:rFonts w:hint="default"/>
                <w:sz w:val="21"/>
                <w:szCs w:val="21"/>
                <w:lang w:val="en-US" w:eastAsia="zh-CN"/>
              </w:rPr>
            </w:pPr>
            <w:r>
              <w:rPr>
                <w:rFonts w:hint="default"/>
                <w:sz w:val="21"/>
                <w:szCs w:val="21"/>
                <w:lang w:val="en-US" w:eastAsia="zh-CN"/>
              </w:rPr>
              <w:t>格。供应商因此原因被取消成交资格的，视为无正当理由</w:t>
            </w:r>
          </w:p>
          <w:p>
            <w:pPr>
              <w:pStyle w:val="24"/>
              <w:spacing w:line="360" w:lineRule="auto"/>
              <w:ind w:left="105"/>
              <w:rPr>
                <w:rFonts w:hint="default"/>
                <w:color w:val="FF0000"/>
                <w:sz w:val="21"/>
                <w:szCs w:val="21"/>
                <w:lang w:val="en-US" w:eastAsia="zh-CN"/>
              </w:rPr>
            </w:pPr>
            <w:r>
              <w:rPr>
                <w:rFonts w:hint="default"/>
                <w:sz w:val="21"/>
                <w:szCs w:val="21"/>
                <w:lang w:val="en-US" w:eastAsia="zh-CN"/>
              </w:rPr>
              <w:t>放弃成交资格。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984" w:type="dxa"/>
            <w:shd w:val="clear" w:color="auto" w:fill="auto"/>
            <w:noWrap w:val="0"/>
            <w:vAlign w:val="top"/>
          </w:tcPr>
          <w:p>
            <w:pPr>
              <w:pStyle w:val="24"/>
              <w:spacing w:before="1" w:line="360" w:lineRule="auto"/>
              <w:rPr>
                <w:sz w:val="21"/>
                <w:szCs w:val="21"/>
              </w:rPr>
            </w:pPr>
          </w:p>
          <w:p>
            <w:pPr>
              <w:pStyle w:val="24"/>
              <w:spacing w:line="360" w:lineRule="auto"/>
              <w:rPr>
                <w:sz w:val="21"/>
                <w:szCs w:val="21"/>
                <w:lang w:eastAsia="en-US"/>
              </w:rPr>
            </w:pPr>
            <w:r>
              <w:rPr>
                <w:sz w:val="21"/>
                <w:szCs w:val="21"/>
                <w:lang w:eastAsia="en-US"/>
              </w:rPr>
              <w:t>35.7</w:t>
            </w:r>
          </w:p>
        </w:tc>
        <w:tc>
          <w:tcPr>
            <w:tcW w:w="1952" w:type="dxa"/>
            <w:shd w:val="clear" w:color="auto" w:fill="auto"/>
            <w:noWrap w:val="0"/>
            <w:vAlign w:val="top"/>
          </w:tcPr>
          <w:p>
            <w:pPr>
              <w:pStyle w:val="24"/>
              <w:spacing w:before="1" w:line="360" w:lineRule="auto"/>
              <w:rPr>
                <w:sz w:val="21"/>
                <w:szCs w:val="21"/>
                <w:lang w:eastAsia="en-US"/>
              </w:rPr>
            </w:pPr>
          </w:p>
          <w:p>
            <w:pPr>
              <w:pStyle w:val="24"/>
              <w:spacing w:before="3" w:line="360" w:lineRule="auto"/>
              <w:rPr>
                <w:sz w:val="21"/>
                <w:szCs w:val="21"/>
                <w:lang w:eastAsia="en-US"/>
              </w:rPr>
            </w:pPr>
            <w:r>
              <w:rPr>
                <w:sz w:val="21"/>
                <w:szCs w:val="21"/>
                <w:lang w:eastAsia="en-US"/>
              </w:rPr>
              <w:t>安全文明要求</w:t>
            </w:r>
          </w:p>
        </w:tc>
        <w:tc>
          <w:tcPr>
            <w:tcW w:w="5648" w:type="dxa"/>
            <w:shd w:val="clear" w:color="auto" w:fill="auto"/>
            <w:noWrap w:val="0"/>
            <w:vAlign w:val="top"/>
          </w:tcPr>
          <w:p>
            <w:pPr>
              <w:pStyle w:val="24"/>
              <w:spacing w:line="360" w:lineRule="auto"/>
              <w:ind w:left="105"/>
              <w:rPr>
                <w:sz w:val="21"/>
                <w:szCs w:val="21"/>
                <w:lang w:eastAsia="en-US"/>
              </w:rPr>
            </w:pPr>
            <w:r>
              <w:rPr>
                <w:b w:val="0"/>
                <w:bCs w:val="0"/>
                <w:sz w:val="21"/>
                <w:szCs w:val="21"/>
              </w:rPr>
              <w:t>必须确保安全文明施工，符合国家和项目所在地现行</w:t>
            </w:r>
            <w:r>
              <w:rPr>
                <w:b w:val="0"/>
                <w:bCs w:val="0"/>
                <w:sz w:val="21"/>
                <w:szCs w:val="21"/>
                <w:lang w:eastAsia="en-US"/>
              </w:rPr>
              <w:t>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984" w:type="dxa"/>
            <w:shd w:val="clear" w:color="auto" w:fill="auto"/>
            <w:noWrap w:val="0"/>
            <w:vAlign w:val="top"/>
          </w:tcPr>
          <w:p>
            <w:pPr>
              <w:pStyle w:val="24"/>
              <w:spacing w:line="360" w:lineRule="auto"/>
              <w:rPr>
                <w:sz w:val="21"/>
                <w:szCs w:val="21"/>
                <w:lang w:eastAsia="en-US"/>
              </w:rPr>
            </w:pPr>
          </w:p>
          <w:p>
            <w:pPr>
              <w:pStyle w:val="24"/>
              <w:spacing w:before="1" w:line="360" w:lineRule="auto"/>
              <w:rPr>
                <w:sz w:val="21"/>
                <w:szCs w:val="21"/>
                <w:lang w:eastAsia="en-US"/>
              </w:rPr>
            </w:pPr>
            <w:r>
              <w:rPr>
                <w:sz w:val="21"/>
                <w:szCs w:val="21"/>
                <w:lang w:eastAsia="en-US"/>
              </w:rPr>
              <w:t>35.8</w:t>
            </w:r>
          </w:p>
        </w:tc>
        <w:tc>
          <w:tcPr>
            <w:tcW w:w="1952" w:type="dxa"/>
            <w:shd w:val="clear" w:color="auto" w:fill="auto"/>
            <w:noWrap w:val="0"/>
            <w:vAlign w:val="top"/>
          </w:tcPr>
          <w:p>
            <w:pPr>
              <w:pStyle w:val="24"/>
              <w:spacing w:line="360" w:lineRule="auto"/>
              <w:rPr>
                <w:sz w:val="21"/>
                <w:szCs w:val="21"/>
                <w:lang w:eastAsia="en-US"/>
              </w:rPr>
            </w:pPr>
          </w:p>
          <w:p>
            <w:pPr>
              <w:pStyle w:val="24"/>
              <w:spacing w:before="1" w:line="360" w:lineRule="auto"/>
              <w:rPr>
                <w:sz w:val="21"/>
                <w:szCs w:val="21"/>
                <w:lang w:eastAsia="en-US"/>
              </w:rPr>
            </w:pPr>
            <w:r>
              <w:rPr>
                <w:sz w:val="21"/>
                <w:szCs w:val="21"/>
                <w:lang w:eastAsia="en-US"/>
              </w:rPr>
              <w:t>总包及分包规定</w:t>
            </w:r>
          </w:p>
        </w:tc>
        <w:tc>
          <w:tcPr>
            <w:tcW w:w="5648" w:type="dxa"/>
            <w:shd w:val="clear" w:color="auto" w:fill="auto"/>
            <w:noWrap w:val="0"/>
            <w:vAlign w:val="top"/>
          </w:tcPr>
          <w:p>
            <w:pPr>
              <w:pStyle w:val="24"/>
              <w:spacing w:line="360" w:lineRule="auto"/>
              <w:ind w:left="105"/>
              <w:rPr>
                <w:sz w:val="21"/>
                <w:szCs w:val="21"/>
                <w:lang w:eastAsia="en-US"/>
              </w:rPr>
            </w:pPr>
            <w:r>
              <w:rPr>
                <w:sz w:val="21"/>
                <w:szCs w:val="21"/>
              </w:rPr>
              <w:t>供应商不得在成交后将工程转包给其它施工单位。如需专业分包，分包项目、内容及分包商须经采购人及监理单位同意和认可。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984" w:type="dxa"/>
            <w:shd w:val="clear" w:color="auto" w:fill="auto"/>
            <w:noWrap w:val="0"/>
            <w:vAlign w:val="top"/>
          </w:tcPr>
          <w:p>
            <w:pPr>
              <w:pStyle w:val="24"/>
              <w:spacing w:line="360" w:lineRule="auto"/>
              <w:rPr>
                <w:sz w:val="21"/>
                <w:szCs w:val="21"/>
                <w:lang w:eastAsia="en-US"/>
              </w:rPr>
            </w:pPr>
            <w:r>
              <w:rPr>
                <w:sz w:val="21"/>
                <w:szCs w:val="21"/>
                <w:lang w:eastAsia="en-US"/>
              </w:rPr>
              <w:t>35.9</w:t>
            </w:r>
          </w:p>
        </w:tc>
        <w:tc>
          <w:tcPr>
            <w:tcW w:w="1952" w:type="dxa"/>
            <w:shd w:val="clear" w:color="auto" w:fill="auto"/>
            <w:noWrap w:val="0"/>
            <w:vAlign w:val="top"/>
          </w:tcPr>
          <w:p>
            <w:pPr>
              <w:pStyle w:val="24"/>
              <w:spacing w:before="3" w:line="360" w:lineRule="auto"/>
              <w:rPr>
                <w:sz w:val="21"/>
                <w:szCs w:val="21"/>
                <w:lang w:eastAsia="en-US"/>
              </w:rPr>
            </w:pPr>
            <w:r>
              <w:rPr>
                <w:sz w:val="21"/>
                <w:szCs w:val="21"/>
                <w:lang w:eastAsia="en-US"/>
              </w:rPr>
              <w:t>现场条件</w:t>
            </w:r>
          </w:p>
        </w:tc>
        <w:tc>
          <w:tcPr>
            <w:tcW w:w="5648" w:type="dxa"/>
            <w:shd w:val="clear" w:color="auto" w:fill="auto"/>
            <w:noWrap w:val="0"/>
            <w:vAlign w:val="top"/>
          </w:tcPr>
          <w:p>
            <w:pPr>
              <w:pStyle w:val="24"/>
              <w:spacing w:before="81" w:line="360" w:lineRule="auto"/>
              <w:ind w:left="105" w:right="99"/>
              <w:rPr>
                <w:sz w:val="21"/>
                <w:szCs w:val="21"/>
                <w:lang w:eastAsia="en-US"/>
              </w:rPr>
            </w:pPr>
            <w:r>
              <w:rPr>
                <w:sz w:val="21"/>
                <w:szCs w:val="21"/>
                <w:lang w:eastAsia="en-US"/>
              </w:rPr>
              <w:t>具备开工条件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984" w:type="dxa"/>
            <w:shd w:val="clear" w:color="auto" w:fill="auto"/>
            <w:noWrap w:val="0"/>
            <w:vAlign w:val="top"/>
          </w:tcPr>
          <w:p>
            <w:pPr>
              <w:pStyle w:val="24"/>
              <w:spacing w:line="360" w:lineRule="auto"/>
              <w:rPr>
                <w:sz w:val="21"/>
                <w:szCs w:val="21"/>
                <w:lang w:eastAsia="en-US"/>
              </w:rPr>
            </w:pPr>
          </w:p>
          <w:p>
            <w:pPr>
              <w:pStyle w:val="24"/>
              <w:spacing w:line="360" w:lineRule="auto"/>
              <w:rPr>
                <w:sz w:val="21"/>
                <w:szCs w:val="21"/>
                <w:lang w:eastAsia="en-US"/>
              </w:rPr>
            </w:pPr>
          </w:p>
          <w:p>
            <w:pPr>
              <w:pStyle w:val="24"/>
              <w:spacing w:line="360" w:lineRule="auto"/>
              <w:rPr>
                <w:sz w:val="21"/>
                <w:szCs w:val="21"/>
                <w:lang w:eastAsia="en-US"/>
              </w:rPr>
            </w:pPr>
          </w:p>
          <w:p>
            <w:pPr>
              <w:pStyle w:val="24"/>
              <w:spacing w:line="360" w:lineRule="auto"/>
              <w:rPr>
                <w:sz w:val="21"/>
                <w:szCs w:val="21"/>
                <w:lang w:eastAsia="en-US"/>
              </w:rPr>
            </w:pPr>
            <w:r>
              <w:rPr>
                <w:sz w:val="21"/>
                <w:szCs w:val="21"/>
                <w:lang w:eastAsia="en-US"/>
              </w:rPr>
              <w:t>35.10</w:t>
            </w:r>
          </w:p>
        </w:tc>
        <w:tc>
          <w:tcPr>
            <w:tcW w:w="1952" w:type="dxa"/>
            <w:shd w:val="clear" w:color="auto" w:fill="auto"/>
            <w:noWrap w:val="0"/>
            <w:vAlign w:val="top"/>
          </w:tcPr>
          <w:p>
            <w:pPr>
              <w:pStyle w:val="24"/>
              <w:spacing w:line="360" w:lineRule="auto"/>
              <w:rPr>
                <w:sz w:val="21"/>
                <w:szCs w:val="21"/>
                <w:lang w:eastAsia="en-US"/>
              </w:rPr>
            </w:pPr>
          </w:p>
          <w:p>
            <w:pPr>
              <w:pStyle w:val="24"/>
              <w:spacing w:line="360" w:lineRule="auto"/>
              <w:rPr>
                <w:sz w:val="21"/>
                <w:szCs w:val="21"/>
                <w:lang w:eastAsia="en-US"/>
              </w:rPr>
            </w:pPr>
          </w:p>
          <w:p>
            <w:pPr>
              <w:pStyle w:val="24"/>
              <w:spacing w:before="3" w:line="360" w:lineRule="auto"/>
              <w:rPr>
                <w:sz w:val="21"/>
                <w:szCs w:val="21"/>
                <w:lang w:eastAsia="en-US"/>
              </w:rPr>
            </w:pPr>
            <w:r>
              <w:rPr>
                <w:sz w:val="21"/>
                <w:szCs w:val="21"/>
                <w:lang w:eastAsia="en-US"/>
              </w:rPr>
              <w:t>采购人提供的资料</w:t>
            </w:r>
          </w:p>
        </w:tc>
        <w:tc>
          <w:tcPr>
            <w:tcW w:w="5648" w:type="dxa"/>
            <w:shd w:val="clear" w:color="auto" w:fill="auto"/>
            <w:noWrap w:val="0"/>
            <w:vAlign w:val="top"/>
          </w:tcPr>
          <w:p>
            <w:pPr>
              <w:pStyle w:val="24"/>
              <w:spacing w:line="360" w:lineRule="auto"/>
              <w:ind w:left="105"/>
              <w:rPr>
                <w:sz w:val="21"/>
                <w:szCs w:val="21"/>
              </w:rPr>
            </w:pPr>
            <w:r>
              <w:rPr>
                <w:rFonts w:hint="eastAsia"/>
                <w:sz w:val="21"/>
                <w:szCs w:val="21"/>
                <w:lang w:eastAsia="zh-CN"/>
              </w:rPr>
              <w:t>☑</w:t>
            </w:r>
            <w:r>
              <w:rPr>
                <w:sz w:val="21"/>
                <w:szCs w:val="21"/>
              </w:rPr>
              <w:t>谈判文件</w:t>
            </w:r>
          </w:p>
          <w:p>
            <w:pPr>
              <w:pStyle w:val="24"/>
              <w:spacing w:before="160" w:line="360" w:lineRule="auto"/>
              <w:ind w:left="105"/>
              <w:rPr>
                <w:sz w:val="21"/>
                <w:szCs w:val="21"/>
              </w:rPr>
            </w:pPr>
            <w:r>
              <w:rPr>
                <w:rFonts w:hint="eastAsia"/>
                <w:sz w:val="21"/>
                <w:szCs w:val="21"/>
                <w:lang w:eastAsia="zh-CN"/>
              </w:rPr>
              <w:t>☑</w:t>
            </w:r>
            <w:r>
              <w:rPr>
                <w:sz w:val="21"/>
                <w:szCs w:val="21"/>
              </w:rPr>
              <w:t>工程量清单</w:t>
            </w:r>
          </w:p>
          <w:p>
            <w:pPr>
              <w:pStyle w:val="24"/>
              <w:spacing w:before="160" w:line="360" w:lineRule="auto"/>
              <w:ind w:left="105"/>
              <w:rPr>
                <w:sz w:val="21"/>
                <w:szCs w:val="21"/>
                <w:lang w:eastAsia="en-US"/>
              </w:rPr>
            </w:pPr>
            <w:r>
              <w:rPr>
                <w:rFonts w:hint="eastAsia"/>
                <w:sz w:val="21"/>
                <w:szCs w:val="21"/>
                <w:lang w:eastAsia="zh-CN"/>
              </w:rPr>
              <w:sym w:font="Wingdings 2" w:char="0052"/>
            </w:r>
            <w:r>
              <w:rPr>
                <w:rFonts w:hint="eastAsia"/>
                <w:sz w:val="21"/>
                <w:szCs w:val="21"/>
                <w:lang w:val="en-US" w:eastAsia="zh-CN"/>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84" w:type="dxa"/>
            <w:shd w:val="clear" w:color="auto" w:fill="auto"/>
            <w:noWrap w:val="0"/>
            <w:vAlign w:val="top"/>
          </w:tcPr>
          <w:p>
            <w:pPr>
              <w:pStyle w:val="24"/>
              <w:spacing w:line="360" w:lineRule="auto"/>
              <w:rPr>
                <w:sz w:val="21"/>
                <w:szCs w:val="21"/>
                <w:lang w:eastAsia="en-US"/>
              </w:rPr>
            </w:pPr>
            <w:r>
              <w:rPr>
                <w:sz w:val="21"/>
                <w:szCs w:val="21"/>
                <w:lang w:eastAsia="en-US"/>
              </w:rPr>
              <w:t>35.13</w:t>
            </w:r>
          </w:p>
        </w:tc>
        <w:tc>
          <w:tcPr>
            <w:tcW w:w="1952" w:type="dxa"/>
            <w:shd w:val="clear" w:color="auto" w:fill="auto"/>
            <w:noWrap w:val="0"/>
            <w:vAlign w:val="top"/>
          </w:tcPr>
          <w:p>
            <w:pPr>
              <w:pStyle w:val="24"/>
              <w:spacing w:line="360" w:lineRule="auto"/>
              <w:rPr>
                <w:sz w:val="21"/>
                <w:szCs w:val="21"/>
              </w:rPr>
            </w:pPr>
            <w:r>
              <w:rPr>
                <w:sz w:val="21"/>
                <w:szCs w:val="21"/>
              </w:rPr>
              <w:t>关于联合体参加谈判的相关约定</w:t>
            </w:r>
          </w:p>
        </w:tc>
        <w:tc>
          <w:tcPr>
            <w:tcW w:w="5648" w:type="dxa"/>
            <w:shd w:val="clear" w:color="auto" w:fill="auto"/>
            <w:noWrap w:val="0"/>
            <w:vAlign w:val="top"/>
          </w:tcPr>
          <w:p>
            <w:pPr>
              <w:pStyle w:val="24"/>
              <w:spacing w:line="360" w:lineRule="auto"/>
              <w:ind w:left="105"/>
              <w:rPr>
                <w:rFonts w:hint="eastAsia" w:eastAsia="宋体"/>
                <w:sz w:val="21"/>
                <w:szCs w:val="21"/>
                <w:lang w:val="en-US" w:eastAsia="zh-CN"/>
              </w:rPr>
            </w:pPr>
            <w:r>
              <w:rPr>
                <w:rFonts w:hint="eastAsia"/>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984" w:type="dxa"/>
            <w:shd w:val="clear" w:color="auto" w:fill="auto"/>
            <w:noWrap w:val="0"/>
            <w:vAlign w:val="center"/>
          </w:tcPr>
          <w:p>
            <w:pPr>
              <w:pStyle w:val="24"/>
              <w:spacing w:line="360" w:lineRule="auto"/>
              <w:rPr>
                <w:sz w:val="21"/>
                <w:szCs w:val="21"/>
              </w:rPr>
            </w:pPr>
            <w:r>
              <w:rPr>
                <w:sz w:val="21"/>
                <w:szCs w:val="21"/>
                <w:lang w:eastAsia="en-US"/>
              </w:rPr>
              <w:t>35.14</w:t>
            </w:r>
          </w:p>
        </w:tc>
        <w:tc>
          <w:tcPr>
            <w:tcW w:w="1952" w:type="dxa"/>
            <w:shd w:val="clear" w:color="auto" w:fill="auto"/>
            <w:noWrap w:val="0"/>
            <w:vAlign w:val="center"/>
          </w:tcPr>
          <w:p>
            <w:pPr>
              <w:pStyle w:val="24"/>
              <w:spacing w:line="360" w:lineRule="auto"/>
              <w:jc w:val="both"/>
              <w:rPr>
                <w:sz w:val="21"/>
                <w:szCs w:val="21"/>
              </w:rPr>
            </w:pPr>
            <w:r>
              <w:rPr>
                <w:sz w:val="21"/>
                <w:szCs w:val="21"/>
              </w:rPr>
              <w:t>社保证明材料</w:t>
            </w:r>
          </w:p>
          <w:p>
            <w:pPr>
              <w:pStyle w:val="24"/>
              <w:spacing w:line="360" w:lineRule="auto"/>
              <w:rPr>
                <w:sz w:val="21"/>
                <w:szCs w:val="21"/>
              </w:rPr>
            </w:pPr>
            <w:r>
              <w:rPr>
                <w:sz w:val="21"/>
                <w:szCs w:val="21"/>
              </w:rPr>
              <w:t>（如有）</w:t>
            </w:r>
          </w:p>
        </w:tc>
        <w:tc>
          <w:tcPr>
            <w:tcW w:w="5648" w:type="dxa"/>
            <w:shd w:val="clear" w:color="auto" w:fill="auto"/>
            <w:noWrap w:val="0"/>
            <w:vAlign w:val="center"/>
          </w:tcPr>
          <w:p>
            <w:pPr>
              <w:pStyle w:val="24"/>
              <w:spacing w:line="360" w:lineRule="auto"/>
              <w:ind w:left="108" w:right="90"/>
              <w:jc w:val="both"/>
              <w:rPr>
                <w:sz w:val="21"/>
                <w:szCs w:val="21"/>
              </w:rPr>
            </w:pPr>
            <w:r>
              <w:rPr>
                <w:sz w:val="21"/>
                <w:szCs w:val="21"/>
              </w:rPr>
              <w:t>本项目谈判文件中要求提供的社保证明材料为下述形式之一（响应文件中须提供扫描件）：</w:t>
            </w:r>
          </w:p>
          <w:p>
            <w:pPr>
              <w:pStyle w:val="24"/>
              <w:numPr>
                <w:ilvl w:val="0"/>
                <w:numId w:val="2"/>
              </w:numPr>
              <w:tabs>
                <w:tab w:val="left" w:pos="710"/>
              </w:tabs>
              <w:spacing w:before="4" w:line="360" w:lineRule="auto"/>
              <w:ind w:hanging="602"/>
              <w:jc w:val="both"/>
              <w:rPr>
                <w:sz w:val="21"/>
                <w:szCs w:val="21"/>
              </w:rPr>
            </w:pPr>
            <w:r>
              <w:rPr>
                <w:sz w:val="21"/>
                <w:szCs w:val="21"/>
              </w:rPr>
              <w:t>社保局官方网站查询的缴费记录截图；</w:t>
            </w:r>
          </w:p>
          <w:p>
            <w:pPr>
              <w:pStyle w:val="24"/>
              <w:numPr>
                <w:ilvl w:val="0"/>
                <w:numId w:val="2"/>
              </w:numPr>
              <w:tabs>
                <w:tab w:val="left" w:pos="710"/>
              </w:tabs>
              <w:spacing w:before="159" w:line="360" w:lineRule="auto"/>
              <w:ind w:hanging="602"/>
              <w:jc w:val="both"/>
              <w:rPr>
                <w:sz w:val="21"/>
                <w:szCs w:val="21"/>
              </w:rPr>
            </w:pPr>
            <w:r>
              <w:rPr>
                <w:sz w:val="21"/>
                <w:szCs w:val="21"/>
              </w:rPr>
              <w:t>社保局的书面证明材料；</w:t>
            </w:r>
          </w:p>
          <w:p>
            <w:pPr>
              <w:pStyle w:val="24"/>
              <w:numPr>
                <w:ilvl w:val="0"/>
                <w:numId w:val="2"/>
              </w:numPr>
              <w:tabs>
                <w:tab w:val="left" w:pos="723"/>
              </w:tabs>
              <w:spacing w:before="160" w:line="360" w:lineRule="auto"/>
              <w:ind w:left="108" w:right="99" w:firstLine="0"/>
              <w:jc w:val="both"/>
              <w:rPr>
                <w:sz w:val="21"/>
                <w:szCs w:val="21"/>
              </w:rPr>
            </w:pPr>
            <w:r>
              <w:rPr>
                <w:sz w:val="21"/>
                <w:szCs w:val="21"/>
              </w:rPr>
              <w:t>经供应商委托的第三方人力资源服务机构或与供应商有直接隶属关系的机构可以代缴社保，但须提供有关证明材料并经谈判小组确认。</w:t>
            </w:r>
          </w:p>
          <w:p>
            <w:pPr>
              <w:pStyle w:val="24"/>
              <w:numPr>
                <w:ilvl w:val="0"/>
                <w:numId w:val="2"/>
              </w:numPr>
              <w:tabs>
                <w:tab w:val="left" w:pos="723"/>
              </w:tabs>
              <w:spacing w:line="360" w:lineRule="auto"/>
              <w:ind w:left="722" w:hanging="615"/>
              <w:jc w:val="both"/>
              <w:rPr>
                <w:sz w:val="21"/>
                <w:szCs w:val="21"/>
              </w:rPr>
            </w:pPr>
            <w:r>
              <w:rPr>
                <w:sz w:val="21"/>
                <w:szCs w:val="21"/>
              </w:rPr>
              <w:t>参与谈判的院校，社保证明可以用以下任意</w:t>
            </w:r>
          </w:p>
          <w:p>
            <w:pPr>
              <w:pStyle w:val="24"/>
              <w:spacing w:line="360" w:lineRule="auto"/>
              <w:ind w:left="108"/>
              <w:jc w:val="both"/>
              <w:rPr>
                <w:sz w:val="21"/>
                <w:szCs w:val="21"/>
              </w:rPr>
            </w:pPr>
            <w:r>
              <w:rPr>
                <w:sz w:val="21"/>
                <w:szCs w:val="21"/>
              </w:rPr>
              <w:t>一种：</w:t>
            </w:r>
          </w:p>
          <w:p>
            <w:pPr>
              <w:pStyle w:val="24"/>
              <w:spacing w:before="160" w:line="360" w:lineRule="auto"/>
              <w:ind w:left="108" w:right="95" w:firstLine="480"/>
              <w:jc w:val="both"/>
              <w:rPr>
                <w:sz w:val="21"/>
                <w:szCs w:val="21"/>
              </w:rPr>
            </w:pPr>
            <w:r>
              <w:rPr>
                <w:sz w:val="21"/>
                <w:szCs w:val="21"/>
              </w:rPr>
              <w:t>①加盖供应商公章的教师证（须为本单位人员）；</w:t>
            </w:r>
          </w:p>
          <w:p>
            <w:pPr>
              <w:pStyle w:val="24"/>
              <w:spacing w:before="5" w:line="360" w:lineRule="auto"/>
              <w:ind w:left="588"/>
              <w:jc w:val="both"/>
              <w:rPr>
                <w:sz w:val="21"/>
                <w:szCs w:val="21"/>
                <w:lang w:eastAsia="en-US"/>
              </w:rPr>
            </w:pPr>
            <w:r>
              <w:rPr>
                <w:sz w:val="21"/>
                <w:szCs w:val="21"/>
                <w:lang w:eastAsia="en-US"/>
              </w:rPr>
              <w:t>②医保证明材料。</w:t>
            </w:r>
          </w:p>
          <w:p>
            <w:pPr>
              <w:pStyle w:val="24"/>
              <w:numPr>
                <w:ilvl w:val="0"/>
                <w:numId w:val="3"/>
              </w:numPr>
              <w:tabs>
                <w:tab w:val="left" w:pos="710"/>
              </w:tabs>
              <w:spacing w:before="158" w:line="360" w:lineRule="auto"/>
              <w:ind w:hanging="602"/>
              <w:jc w:val="both"/>
              <w:rPr>
                <w:sz w:val="21"/>
                <w:szCs w:val="21"/>
              </w:rPr>
            </w:pPr>
            <w:r>
              <w:rPr>
                <w:sz w:val="21"/>
                <w:szCs w:val="21"/>
              </w:rPr>
              <w:t>其他经谈判小组认可的证明材料。</w:t>
            </w:r>
          </w:p>
          <w:p>
            <w:pPr>
              <w:pStyle w:val="24"/>
              <w:spacing w:line="360" w:lineRule="auto"/>
              <w:ind w:left="105"/>
              <w:rPr>
                <w:sz w:val="21"/>
                <w:szCs w:val="21"/>
              </w:rPr>
            </w:pPr>
            <w:r>
              <w:rPr>
                <w:sz w:val="21"/>
                <w:szCs w:val="21"/>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984" w:type="dxa"/>
            <w:shd w:val="clear" w:color="auto" w:fill="auto"/>
            <w:noWrap w:val="0"/>
            <w:vAlign w:val="center"/>
          </w:tcPr>
          <w:p>
            <w:pPr>
              <w:pStyle w:val="24"/>
              <w:spacing w:line="360" w:lineRule="auto"/>
              <w:rPr>
                <w:sz w:val="21"/>
                <w:szCs w:val="21"/>
              </w:rPr>
            </w:pPr>
            <w:r>
              <w:rPr>
                <w:sz w:val="21"/>
                <w:szCs w:val="21"/>
                <w:lang w:eastAsia="en-US"/>
              </w:rPr>
              <w:t>35.15</w:t>
            </w:r>
          </w:p>
        </w:tc>
        <w:tc>
          <w:tcPr>
            <w:tcW w:w="1952" w:type="dxa"/>
            <w:shd w:val="clear" w:color="auto" w:fill="auto"/>
            <w:noWrap w:val="0"/>
            <w:vAlign w:val="center"/>
          </w:tcPr>
          <w:p>
            <w:pPr>
              <w:pStyle w:val="24"/>
              <w:spacing w:line="360" w:lineRule="auto"/>
              <w:rPr>
                <w:sz w:val="21"/>
                <w:szCs w:val="21"/>
              </w:rPr>
            </w:pPr>
            <w:r>
              <w:rPr>
                <w:sz w:val="21"/>
                <w:szCs w:val="21"/>
              </w:rPr>
              <w:t>本项目提供除谈判文件以外的其他资料</w:t>
            </w:r>
          </w:p>
        </w:tc>
        <w:tc>
          <w:tcPr>
            <w:tcW w:w="5648" w:type="dxa"/>
            <w:shd w:val="clear" w:color="auto" w:fill="auto"/>
            <w:noWrap w:val="0"/>
            <w:vAlign w:val="center"/>
          </w:tcPr>
          <w:p>
            <w:pPr>
              <w:pStyle w:val="24"/>
              <w:spacing w:line="360" w:lineRule="auto"/>
              <w:ind w:left="105"/>
              <w:rPr>
                <w:rFonts w:hint="eastAsia" w:eastAsia="宋体"/>
                <w:sz w:val="21"/>
                <w:szCs w:val="21"/>
                <w:lang w:eastAsia="zh-CN"/>
              </w:rPr>
            </w:pPr>
            <w:r>
              <w:rPr>
                <w:rFonts w:hint="eastAsia"/>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984" w:type="dxa"/>
            <w:shd w:val="clear" w:color="auto" w:fill="auto"/>
            <w:noWrap w:val="0"/>
            <w:vAlign w:val="center"/>
          </w:tcPr>
          <w:p>
            <w:pPr>
              <w:pStyle w:val="24"/>
              <w:spacing w:line="360" w:lineRule="auto"/>
              <w:rPr>
                <w:sz w:val="21"/>
                <w:szCs w:val="21"/>
              </w:rPr>
            </w:pPr>
            <w:r>
              <w:rPr>
                <w:sz w:val="21"/>
                <w:szCs w:val="21"/>
                <w:lang w:eastAsia="en-US"/>
              </w:rPr>
              <w:t>35.16</w:t>
            </w:r>
          </w:p>
        </w:tc>
        <w:tc>
          <w:tcPr>
            <w:tcW w:w="1952" w:type="dxa"/>
            <w:shd w:val="clear" w:color="auto" w:fill="auto"/>
            <w:noWrap w:val="0"/>
            <w:vAlign w:val="center"/>
          </w:tcPr>
          <w:p>
            <w:pPr>
              <w:pStyle w:val="24"/>
              <w:spacing w:line="360" w:lineRule="auto"/>
              <w:rPr>
                <w:sz w:val="21"/>
                <w:szCs w:val="21"/>
              </w:rPr>
            </w:pPr>
            <w:r>
              <w:rPr>
                <w:sz w:val="21"/>
                <w:szCs w:val="21"/>
                <w:lang w:eastAsia="en-US"/>
              </w:rPr>
              <w:t>解释权</w:t>
            </w:r>
          </w:p>
        </w:tc>
        <w:tc>
          <w:tcPr>
            <w:tcW w:w="5648" w:type="dxa"/>
            <w:shd w:val="clear" w:color="auto" w:fill="auto"/>
            <w:noWrap w:val="0"/>
            <w:vAlign w:val="center"/>
          </w:tcPr>
          <w:p>
            <w:pPr>
              <w:pStyle w:val="24"/>
              <w:numPr>
                <w:ilvl w:val="0"/>
                <w:numId w:val="4"/>
              </w:numPr>
              <w:tabs>
                <w:tab w:val="left" w:pos="710"/>
              </w:tabs>
              <w:spacing w:line="360" w:lineRule="auto"/>
              <w:ind w:right="-29" w:firstLine="0"/>
              <w:jc w:val="both"/>
              <w:rPr>
                <w:sz w:val="21"/>
                <w:szCs w:val="21"/>
              </w:rPr>
            </w:pPr>
            <w:r>
              <w:rPr>
                <w:sz w:val="21"/>
                <w:szCs w:val="21"/>
              </w:rPr>
              <w:t>构成本谈判文件的各个组成文件应互为解释，互为说明；</w:t>
            </w:r>
          </w:p>
          <w:p>
            <w:pPr>
              <w:pStyle w:val="24"/>
              <w:numPr>
                <w:ilvl w:val="0"/>
                <w:numId w:val="4"/>
              </w:numPr>
              <w:tabs>
                <w:tab w:val="left" w:pos="723"/>
              </w:tabs>
              <w:spacing w:line="360" w:lineRule="auto"/>
              <w:ind w:right="102" w:firstLine="0"/>
              <w:jc w:val="both"/>
              <w:rPr>
                <w:sz w:val="21"/>
                <w:szCs w:val="21"/>
              </w:rPr>
            </w:pPr>
            <w:r>
              <w:rPr>
                <w:sz w:val="21"/>
                <w:szCs w:val="21"/>
              </w:rPr>
              <w:t>同一组成文件中就同一事项的规定或约定不一致的，以编排顺序在后者为准；</w:t>
            </w:r>
          </w:p>
          <w:p>
            <w:pPr>
              <w:pStyle w:val="24"/>
              <w:numPr>
                <w:ilvl w:val="0"/>
                <w:numId w:val="4"/>
              </w:numPr>
              <w:tabs>
                <w:tab w:val="left" w:pos="723"/>
              </w:tabs>
              <w:spacing w:line="360" w:lineRule="auto"/>
              <w:ind w:right="96" w:firstLine="0"/>
              <w:jc w:val="both"/>
              <w:rPr>
                <w:sz w:val="21"/>
                <w:szCs w:val="21"/>
              </w:rPr>
            </w:pPr>
            <w:r>
              <w:rPr>
                <w:sz w:val="21"/>
                <w:szCs w:val="21"/>
              </w:rPr>
              <w:t>如有不明确或不一致，构成合同文件组成内容的，以合同文件约定内容为准，且以专用合同条款约定的合同文件优先顺序解释；</w:t>
            </w:r>
          </w:p>
          <w:p>
            <w:pPr>
              <w:pStyle w:val="24"/>
              <w:numPr>
                <w:ilvl w:val="0"/>
                <w:numId w:val="4"/>
              </w:numPr>
              <w:tabs>
                <w:tab w:val="left" w:pos="723"/>
              </w:tabs>
              <w:spacing w:line="360" w:lineRule="auto"/>
              <w:ind w:right="90" w:firstLine="0"/>
              <w:jc w:val="both"/>
              <w:rPr>
                <w:sz w:val="21"/>
                <w:szCs w:val="21"/>
              </w:rPr>
            </w:pPr>
            <w:r>
              <w:rPr>
                <w:sz w:val="21"/>
                <w:szCs w:val="21"/>
              </w:rPr>
              <w:t>除谈判文件中有特别规定外，仅适用于谈判及响应文件提交阶段的规定，按谈判公告、供应商须知、评审方法和标准、响应文件格式的先后顺序解释；</w:t>
            </w:r>
          </w:p>
          <w:p>
            <w:pPr>
              <w:pStyle w:val="24"/>
              <w:numPr>
                <w:ilvl w:val="0"/>
                <w:numId w:val="4"/>
              </w:numPr>
              <w:tabs>
                <w:tab w:val="left" w:pos="723"/>
              </w:tabs>
              <w:spacing w:line="360" w:lineRule="auto"/>
              <w:ind w:left="722" w:hanging="615"/>
              <w:jc w:val="both"/>
              <w:rPr>
                <w:sz w:val="21"/>
                <w:szCs w:val="21"/>
              </w:rPr>
            </w:pPr>
            <w:r>
              <w:rPr>
                <w:sz w:val="21"/>
                <w:szCs w:val="21"/>
              </w:rPr>
              <w:t>按本款前述规定仍不能形成结论的，由采购</w:t>
            </w:r>
          </w:p>
          <w:p>
            <w:pPr>
              <w:pStyle w:val="24"/>
              <w:spacing w:line="360" w:lineRule="auto"/>
              <w:ind w:left="105"/>
              <w:rPr>
                <w:sz w:val="21"/>
                <w:szCs w:val="21"/>
              </w:rPr>
            </w:pPr>
            <w:r>
              <w:rPr>
                <w:sz w:val="21"/>
                <w:szCs w:val="21"/>
                <w:lang w:eastAsia="en-US"/>
              </w:rPr>
              <w:t>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984" w:type="dxa"/>
            <w:shd w:val="clear" w:color="auto" w:fill="auto"/>
            <w:noWrap w:val="0"/>
            <w:vAlign w:val="center"/>
          </w:tcPr>
          <w:p>
            <w:pPr>
              <w:pStyle w:val="24"/>
              <w:spacing w:line="360" w:lineRule="auto"/>
              <w:rPr>
                <w:sz w:val="21"/>
                <w:szCs w:val="21"/>
              </w:rPr>
            </w:pPr>
            <w:r>
              <w:rPr>
                <w:sz w:val="21"/>
                <w:szCs w:val="21"/>
                <w:lang w:eastAsia="en-US"/>
              </w:rPr>
              <w:t>35.17</w:t>
            </w:r>
          </w:p>
        </w:tc>
        <w:tc>
          <w:tcPr>
            <w:tcW w:w="1952" w:type="dxa"/>
            <w:shd w:val="clear" w:color="auto" w:fill="auto"/>
            <w:noWrap w:val="0"/>
            <w:vAlign w:val="center"/>
          </w:tcPr>
          <w:p>
            <w:pPr>
              <w:pStyle w:val="24"/>
              <w:spacing w:line="360" w:lineRule="auto"/>
              <w:rPr>
                <w:sz w:val="21"/>
                <w:szCs w:val="21"/>
              </w:rPr>
            </w:pPr>
            <w:r>
              <w:rPr>
                <w:sz w:val="21"/>
                <w:szCs w:val="21"/>
                <w:lang w:eastAsia="en-US"/>
              </w:rPr>
              <w:t>其他补充说明</w:t>
            </w:r>
          </w:p>
        </w:tc>
        <w:tc>
          <w:tcPr>
            <w:tcW w:w="5648" w:type="dxa"/>
            <w:shd w:val="clear" w:color="auto" w:fill="auto"/>
            <w:noWrap w:val="0"/>
            <w:vAlign w:val="center"/>
          </w:tcPr>
          <w:p>
            <w:pPr>
              <w:pStyle w:val="24"/>
              <w:spacing w:line="360" w:lineRule="auto"/>
              <w:ind w:left="105"/>
              <w:rPr>
                <w:rFonts w:hint="default" w:eastAsia="宋体"/>
                <w:b/>
                <w:bCs/>
                <w:sz w:val="21"/>
                <w:szCs w:val="21"/>
                <w:lang w:val="en-US" w:eastAsia="zh-CN"/>
              </w:rPr>
            </w:pPr>
          </w:p>
        </w:tc>
      </w:tr>
    </w:tbl>
    <w:p>
      <w:pPr>
        <w:pStyle w:val="9"/>
        <w:spacing w:before="2" w:line="360" w:lineRule="auto"/>
        <w:rPr>
          <w:sz w:val="21"/>
          <w:szCs w:val="21"/>
        </w:rPr>
      </w:pPr>
    </w:p>
    <w:p>
      <w:pPr>
        <w:spacing w:line="360" w:lineRule="auto"/>
        <w:rPr>
          <w:sz w:val="21"/>
          <w:szCs w:val="21"/>
        </w:rPr>
        <w:sectPr>
          <w:pgSz w:w="11910" w:h="16840"/>
          <w:pgMar w:top="1380" w:right="1440" w:bottom="1580" w:left="1580" w:header="890" w:footer="1363" w:gutter="0"/>
          <w:cols w:space="720" w:num="1"/>
        </w:sectPr>
      </w:pPr>
    </w:p>
    <w:p>
      <w:pPr>
        <w:pStyle w:val="5"/>
        <w:spacing w:before="139"/>
        <w:ind w:right="1502"/>
        <w:jc w:val="center"/>
        <w:rPr>
          <w:rFonts w:ascii="宋体" w:hAnsi="宋体"/>
          <w:sz w:val="32"/>
          <w:szCs w:val="32"/>
        </w:rPr>
      </w:pPr>
      <w:r>
        <w:rPr>
          <w:rFonts w:ascii="宋体" w:hAnsi="宋体"/>
          <w:sz w:val="32"/>
          <w:szCs w:val="32"/>
        </w:rPr>
        <w:t>二、供应商须知正文</w:t>
      </w:r>
    </w:p>
    <w:p>
      <w:pPr>
        <w:pStyle w:val="5"/>
        <w:keepNext w:val="0"/>
        <w:keepLines w:val="0"/>
        <w:numPr>
          <w:ilvl w:val="0"/>
          <w:numId w:val="5"/>
        </w:numPr>
        <w:tabs>
          <w:tab w:val="left" w:pos="901"/>
        </w:tabs>
        <w:spacing w:before="161" w:after="0" w:line="360" w:lineRule="auto"/>
        <w:rPr>
          <w:rFonts w:ascii="宋体" w:hAnsi="宋体"/>
          <w:sz w:val="21"/>
          <w:szCs w:val="21"/>
        </w:rPr>
      </w:pPr>
      <w:r>
        <w:rPr>
          <w:rFonts w:ascii="宋体" w:hAnsi="宋体"/>
          <w:sz w:val="21"/>
          <w:szCs w:val="21"/>
        </w:rPr>
        <w:t>适用范围</w:t>
      </w:r>
    </w:p>
    <w:p>
      <w:pPr>
        <w:pStyle w:val="25"/>
        <w:numPr>
          <w:ilvl w:val="1"/>
          <w:numId w:val="5"/>
        </w:numPr>
        <w:tabs>
          <w:tab w:val="left" w:pos="1075"/>
        </w:tabs>
        <w:spacing w:before="160" w:line="360" w:lineRule="auto"/>
        <w:ind w:right="2288" w:hanging="3"/>
        <w:jc w:val="both"/>
        <w:rPr>
          <w:b/>
          <w:sz w:val="21"/>
          <w:szCs w:val="21"/>
        </w:rPr>
      </w:pPr>
      <w:r>
        <w:rPr>
          <w:sz w:val="21"/>
          <w:szCs w:val="21"/>
        </w:rPr>
        <w:t>本谈判文件仅适用于本次谈判所述的工程项目采购。</w:t>
      </w:r>
    </w:p>
    <w:p>
      <w:pPr>
        <w:pStyle w:val="25"/>
        <w:tabs>
          <w:tab w:val="left" w:pos="1075"/>
        </w:tabs>
        <w:spacing w:before="160" w:line="360" w:lineRule="auto"/>
        <w:ind w:left="657" w:right="2288" w:firstLine="0"/>
        <w:jc w:val="both"/>
        <w:rPr>
          <w:b/>
          <w:sz w:val="21"/>
          <w:szCs w:val="21"/>
        </w:rPr>
      </w:pPr>
      <w:r>
        <w:rPr>
          <w:b/>
          <w:sz w:val="21"/>
          <w:szCs w:val="21"/>
        </w:rPr>
        <w:t>2.定义</w:t>
      </w:r>
    </w:p>
    <w:p>
      <w:pPr>
        <w:pStyle w:val="25"/>
        <w:numPr>
          <w:ilvl w:val="1"/>
          <w:numId w:val="6"/>
        </w:numPr>
        <w:tabs>
          <w:tab w:val="left" w:pos="1087"/>
        </w:tabs>
        <w:spacing w:before="1" w:line="360" w:lineRule="auto"/>
        <w:ind w:right="357" w:firstLine="434"/>
        <w:jc w:val="both"/>
        <w:rPr>
          <w:sz w:val="21"/>
          <w:szCs w:val="21"/>
        </w:rPr>
      </w:pPr>
      <w:r>
        <w:rPr>
          <w:sz w:val="21"/>
          <w:szCs w:val="21"/>
        </w:rPr>
        <w:t>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pPr>
        <w:pStyle w:val="25"/>
        <w:numPr>
          <w:ilvl w:val="1"/>
          <w:numId w:val="6"/>
        </w:numPr>
        <w:tabs>
          <w:tab w:val="left" w:pos="1130"/>
        </w:tabs>
        <w:spacing w:before="3" w:line="360" w:lineRule="auto"/>
        <w:ind w:right="353" w:firstLine="470"/>
        <w:jc w:val="both"/>
        <w:rPr>
          <w:sz w:val="21"/>
          <w:szCs w:val="21"/>
        </w:rPr>
      </w:pPr>
      <w:r>
        <w:rPr>
          <w:sz w:val="21"/>
          <w:szCs w:val="21"/>
        </w:rPr>
        <w:t>时限（年份、月份等）计算：系指从响应文件提交截止之日向前追溯 X 年/月（“X”为“一”及以后整数）起算。</w:t>
      </w:r>
    </w:p>
    <w:p>
      <w:pPr>
        <w:pStyle w:val="5"/>
        <w:keepNext w:val="0"/>
        <w:keepLines w:val="0"/>
        <w:numPr>
          <w:ilvl w:val="0"/>
          <w:numId w:val="7"/>
        </w:numPr>
        <w:tabs>
          <w:tab w:val="left" w:pos="899"/>
        </w:tabs>
        <w:spacing w:before="1" w:after="0" w:line="360" w:lineRule="auto"/>
        <w:ind w:hanging="245"/>
        <w:rPr>
          <w:rFonts w:ascii="宋体" w:hAnsi="宋体"/>
          <w:sz w:val="21"/>
          <w:szCs w:val="21"/>
        </w:rPr>
      </w:pPr>
      <w:r>
        <w:rPr>
          <w:rFonts w:ascii="宋体" w:hAnsi="宋体"/>
          <w:sz w:val="21"/>
          <w:szCs w:val="21"/>
        </w:rPr>
        <w:t>采购人、采购代理机构及供应商</w:t>
      </w:r>
    </w:p>
    <w:p>
      <w:pPr>
        <w:pStyle w:val="25"/>
        <w:numPr>
          <w:ilvl w:val="1"/>
          <w:numId w:val="7"/>
        </w:numPr>
        <w:tabs>
          <w:tab w:val="left" w:pos="1075"/>
        </w:tabs>
        <w:spacing w:before="161" w:line="360" w:lineRule="auto"/>
        <w:ind w:right="361" w:firstLine="434"/>
        <w:rPr>
          <w:sz w:val="21"/>
          <w:szCs w:val="21"/>
        </w:rPr>
      </w:pPr>
      <w:r>
        <w:rPr>
          <w:sz w:val="21"/>
          <w:szCs w:val="21"/>
        </w:rPr>
        <w:t>采购人：是指依法开展政府采购活动的国家机关、事业单位、团体组织。本项目的采购人见</w:t>
      </w:r>
      <w:r>
        <w:rPr>
          <w:sz w:val="21"/>
          <w:szCs w:val="21"/>
          <w:u w:val="single"/>
        </w:rPr>
        <w:t>供应商须知前附表</w:t>
      </w:r>
      <w:r>
        <w:rPr>
          <w:sz w:val="21"/>
          <w:szCs w:val="21"/>
        </w:rPr>
        <w:t>。</w:t>
      </w:r>
    </w:p>
    <w:p>
      <w:pPr>
        <w:pStyle w:val="25"/>
        <w:numPr>
          <w:ilvl w:val="1"/>
          <w:numId w:val="7"/>
        </w:numPr>
        <w:tabs>
          <w:tab w:val="left" w:pos="1075"/>
        </w:tabs>
        <w:spacing w:before="2" w:line="360" w:lineRule="auto"/>
        <w:ind w:right="237" w:firstLine="434"/>
        <w:rPr>
          <w:sz w:val="21"/>
          <w:szCs w:val="21"/>
        </w:rPr>
      </w:pPr>
      <w:r>
        <w:rPr>
          <w:sz w:val="21"/>
          <w:szCs w:val="21"/>
        </w:rPr>
        <w:t>采购代理机构：是指集中采购机构或从事采购代理业务的社会中介机构。本项目的采购代理机构见</w:t>
      </w:r>
      <w:r>
        <w:rPr>
          <w:sz w:val="21"/>
          <w:szCs w:val="21"/>
          <w:u w:val="single"/>
        </w:rPr>
        <w:t>供应商须知前附表</w:t>
      </w:r>
      <w:r>
        <w:rPr>
          <w:sz w:val="21"/>
          <w:szCs w:val="21"/>
        </w:rPr>
        <w:t>。</w:t>
      </w:r>
    </w:p>
    <w:p>
      <w:pPr>
        <w:pStyle w:val="25"/>
        <w:numPr>
          <w:ilvl w:val="1"/>
          <w:numId w:val="7"/>
        </w:numPr>
        <w:tabs>
          <w:tab w:val="left" w:pos="1087"/>
        </w:tabs>
        <w:spacing w:before="1" w:line="360" w:lineRule="auto"/>
        <w:ind w:right="356" w:firstLine="434"/>
        <w:jc w:val="both"/>
        <w:rPr>
          <w:sz w:val="21"/>
          <w:szCs w:val="21"/>
        </w:rPr>
      </w:pPr>
      <w:r>
        <w:rPr>
          <w:sz w:val="21"/>
          <w:szCs w:val="21"/>
        </w:rPr>
        <w:t>政府采购监督管理部门：各级人民政府指定的有关部门依法履行与政府采购活动有关的监督管理职责。本项目的政府采购监督管理部门见</w:t>
      </w:r>
      <w:r>
        <w:rPr>
          <w:sz w:val="21"/>
          <w:szCs w:val="21"/>
          <w:u w:val="single"/>
        </w:rPr>
        <w:t>供应商须知前附表</w:t>
      </w:r>
      <w:r>
        <w:rPr>
          <w:sz w:val="21"/>
          <w:szCs w:val="21"/>
        </w:rPr>
        <w:t>。</w:t>
      </w:r>
    </w:p>
    <w:p>
      <w:pPr>
        <w:pStyle w:val="25"/>
        <w:numPr>
          <w:ilvl w:val="1"/>
          <w:numId w:val="7"/>
        </w:numPr>
        <w:tabs>
          <w:tab w:val="left" w:pos="1087"/>
        </w:tabs>
        <w:spacing w:before="2" w:line="360" w:lineRule="auto"/>
        <w:ind w:right="244" w:firstLine="434"/>
        <w:rPr>
          <w:sz w:val="21"/>
          <w:szCs w:val="21"/>
        </w:rPr>
      </w:pPr>
      <w:r>
        <w:rPr>
          <w:sz w:val="21"/>
          <w:szCs w:val="21"/>
        </w:rPr>
        <w:t>供应商：是指向采购人提供工程、货物或者服务的法人、非法人组织或者自然人。分支机构不得参加政府采购活动，但银行、保险、石油石化、电力、电信等特殊行业除外。本项目的供应商须满足以下条件：</w:t>
      </w:r>
    </w:p>
    <w:p>
      <w:pPr>
        <w:pStyle w:val="25"/>
        <w:numPr>
          <w:ilvl w:val="2"/>
          <w:numId w:val="7"/>
        </w:numPr>
        <w:tabs>
          <w:tab w:val="left" w:pos="1327"/>
        </w:tabs>
        <w:spacing w:before="2" w:line="360" w:lineRule="auto"/>
        <w:ind w:left="227" w:leftChars="0" w:right="357" w:firstLine="434" w:firstLineChars="0"/>
        <w:rPr>
          <w:sz w:val="21"/>
          <w:szCs w:val="21"/>
        </w:rPr>
      </w:pPr>
      <w:r>
        <w:rPr>
          <w:sz w:val="21"/>
          <w:szCs w:val="21"/>
        </w:rPr>
        <w:t>在中华人民共和国境内注册，能够独立承担民事责任，有生产或供应能力的本国供应商。</w:t>
      </w:r>
    </w:p>
    <w:p>
      <w:pPr>
        <w:pStyle w:val="25"/>
        <w:numPr>
          <w:ilvl w:val="2"/>
          <w:numId w:val="7"/>
        </w:numPr>
        <w:tabs>
          <w:tab w:val="left" w:pos="1327"/>
        </w:tabs>
        <w:spacing w:before="1" w:line="360" w:lineRule="auto"/>
        <w:ind w:left="227" w:leftChars="0" w:right="357" w:firstLine="434" w:firstLineChars="0"/>
        <w:rPr>
          <w:sz w:val="21"/>
          <w:szCs w:val="21"/>
        </w:rPr>
      </w:pPr>
      <w:r>
        <w:rPr>
          <w:sz w:val="21"/>
          <w:szCs w:val="21"/>
        </w:rPr>
        <w:t>具备《中华人民共和国政府采购法》第二十二条关于供应商条件的规定，遵守本项目采购人本级和上级财政部门政府采购的有关规定。</w:t>
      </w:r>
    </w:p>
    <w:p>
      <w:pPr>
        <w:pStyle w:val="25"/>
        <w:numPr>
          <w:ilvl w:val="2"/>
          <w:numId w:val="7"/>
        </w:numPr>
        <w:tabs>
          <w:tab w:val="left" w:pos="1315"/>
        </w:tabs>
        <w:spacing w:before="2" w:line="360" w:lineRule="auto"/>
        <w:ind w:left="1321" w:leftChars="0" w:hanging="661" w:firstLineChars="0"/>
        <w:rPr>
          <w:sz w:val="21"/>
          <w:szCs w:val="21"/>
        </w:rPr>
      </w:pPr>
      <w:r>
        <w:rPr>
          <w:sz w:val="21"/>
          <w:szCs w:val="21"/>
        </w:rPr>
        <w:t>以采购代理机构认可的方式获得了本项目的谈判文件。</w:t>
      </w:r>
    </w:p>
    <w:p>
      <w:pPr>
        <w:pStyle w:val="25"/>
        <w:numPr>
          <w:ilvl w:val="2"/>
          <w:numId w:val="7"/>
        </w:numPr>
        <w:tabs>
          <w:tab w:val="left" w:pos="1327"/>
        </w:tabs>
        <w:spacing w:before="139" w:line="360" w:lineRule="auto"/>
        <w:ind w:left="227" w:leftChars="0" w:right="356" w:firstLine="434" w:firstLineChars="0"/>
        <w:jc w:val="both"/>
        <w:rPr>
          <w:sz w:val="21"/>
          <w:szCs w:val="21"/>
        </w:rPr>
      </w:pPr>
      <w:r>
        <w:rPr>
          <w:sz w:val="21"/>
          <w:szCs w:val="21"/>
        </w:rPr>
        <w:t>若</w:t>
      </w:r>
      <w:r>
        <w:rPr>
          <w:sz w:val="21"/>
          <w:szCs w:val="21"/>
          <w:u w:val="single"/>
        </w:rPr>
        <w:t>供应商须知前附表</w:t>
      </w:r>
      <w:r>
        <w:rPr>
          <w:sz w:val="21"/>
          <w:szCs w:val="21"/>
        </w:rPr>
        <w:t>中写明专门面向中小企业采购的，如供应商为非中小企业，其响应文件将被认定为</w:t>
      </w:r>
      <w:r>
        <w:rPr>
          <w:b/>
          <w:sz w:val="21"/>
          <w:szCs w:val="21"/>
        </w:rPr>
        <w:t>响应无效</w:t>
      </w:r>
      <w:r>
        <w:rPr>
          <w:sz w:val="21"/>
          <w:szCs w:val="21"/>
        </w:rPr>
        <w:t>。</w:t>
      </w:r>
    </w:p>
    <w:p>
      <w:pPr>
        <w:pStyle w:val="25"/>
        <w:numPr>
          <w:ilvl w:val="1"/>
          <w:numId w:val="7"/>
        </w:numPr>
        <w:tabs>
          <w:tab w:val="left" w:pos="1075"/>
        </w:tabs>
        <w:spacing w:before="1" w:line="360" w:lineRule="auto"/>
        <w:ind w:left="1074" w:hanging="421"/>
        <w:jc w:val="both"/>
        <w:rPr>
          <w:sz w:val="21"/>
          <w:szCs w:val="21"/>
        </w:rPr>
      </w:pPr>
      <w:r>
        <w:rPr>
          <w:sz w:val="21"/>
          <w:szCs w:val="21"/>
        </w:rPr>
        <w:t>若</w:t>
      </w:r>
      <w:r>
        <w:rPr>
          <w:sz w:val="21"/>
          <w:szCs w:val="21"/>
          <w:u w:val="single"/>
        </w:rPr>
        <w:t>供应商须知前附表</w:t>
      </w:r>
      <w:r>
        <w:rPr>
          <w:sz w:val="21"/>
          <w:szCs w:val="21"/>
        </w:rPr>
        <w:t>中允许联合体参加谈判，对联合体规定如下：</w:t>
      </w:r>
    </w:p>
    <w:p>
      <w:pPr>
        <w:pStyle w:val="25"/>
        <w:numPr>
          <w:ilvl w:val="2"/>
          <w:numId w:val="7"/>
        </w:numPr>
        <w:tabs>
          <w:tab w:val="left" w:pos="1315"/>
        </w:tabs>
        <w:spacing w:before="161" w:line="360" w:lineRule="auto"/>
        <w:ind w:left="1321" w:leftChars="0" w:hanging="661" w:firstLineChars="0"/>
        <w:jc w:val="both"/>
        <w:rPr>
          <w:sz w:val="21"/>
          <w:szCs w:val="21"/>
        </w:rPr>
      </w:pPr>
      <w:r>
        <w:rPr>
          <w:sz w:val="21"/>
          <w:szCs w:val="21"/>
        </w:rPr>
        <w:t>两个以上供应商可以组成一个谈判联合体，以一个供应商的身份谈判。</w:t>
      </w:r>
    </w:p>
    <w:p>
      <w:pPr>
        <w:pStyle w:val="25"/>
        <w:numPr>
          <w:ilvl w:val="2"/>
          <w:numId w:val="7"/>
        </w:numPr>
        <w:tabs>
          <w:tab w:val="left" w:pos="1327"/>
        </w:tabs>
        <w:spacing w:before="160" w:line="360" w:lineRule="auto"/>
        <w:ind w:left="227" w:leftChars="0" w:right="357" w:firstLine="434" w:firstLineChars="0"/>
        <w:jc w:val="both"/>
        <w:rPr>
          <w:sz w:val="21"/>
          <w:szCs w:val="21"/>
        </w:rPr>
      </w:pPr>
      <w:r>
        <w:rPr>
          <w:sz w:val="21"/>
          <w:szCs w:val="21"/>
        </w:rPr>
        <w:t>联合体各方均应符合《中华人民共和国政府采购法》第二十二条规定的条件。</w:t>
      </w:r>
    </w:p>
    <w:p>
      <w:pPr>
        <w:pStyle w:val="25"/>
        <w:numPr>
          <w:ilvl w:val="2"/>
          <w:numId w:val="7"/>
        </w:numPr>
        <w:tabs>
          <w:tab w:val="left" w:pos="1327"/>
        </w:tabs>
        <w:spacing w:before="2" w:line="360" w:lineRule="auto"/>
        <w:ind w:left="227" w:leftChars="0" w:right="358" w:firstLine="434" w:firstLineChars="0"/>
        <w:jc w:val="both"/>
        <w:rPr>
          <w:sz w:val="21"/>
          <w:szCs w:val="21"/>
        </w:rPr>
      </w:pPr>
      <w:r>
        <w:rPr>
          <w:sz w:val="21"/>
          <w:szCs w:val="21"/>
        </w:rPr>
        <w:t>采购人根据采购项目对供应商的特殊要求，联合体中至少应当有一方符合相关规定。</w:t>
      </w:r>
    </w:p>
    <w:p>
      <w:pPr>
        <w:pStyle w:val="25"/>
        <w:numPr>
          <w:ilvl w:val="2"/>
          <w:numId w:val="7"/>
        </w:numPr>
        <w:tabs>
          <w:tab w:val="left" w:pos="1327"/>
        </w:tabs>
        <w:spacing w:before="1" w:line="360" w:lineRule="auto"/>
        <w:ind w:left="227" w:leftChars="0" w:right="358" w:firstLine="434" w:firstLineChars="0"/>
        <w:jc w:val="both"/>
        <w:rPr>
          <w:sz w:val="21"/>
          <w:szCs w:val="21"/>
        </w:rPr>
      </w:pPr>
      <w:r>
        <w:rPr>
          <w:sz w:val="21"/>
          <w:szCs w:val="21"/>
        </w:rPr>
        <w:t>联合体各方应签订联合体协议，明确约定联合体各方承担的工作和相应的责任，并将联合体协议作为响应文件的一部分提交。</w:t>
      </w:r>
    </w:p>
    <w:p>
      <w:pPr>
        <w:pStyle w:val="25"/>
        <w:numPr>
          <w:ilvl w:val="2"/>
          <w:numId w:val="7"/>
        </w:numPr>
        <w:tabs>
          <w:tab w:val="left" w:pos="1327"/>
        </w:tabs>
        <w:spacing w:before="1" w:line="360" w:lineRule="auto"/>
        <w:ind w:left="227" w:leftChars="0" w:right="356" w:firstLine="434" w:firstLineChars="0"/>
        <w:jc w:val="both"/>
        <w:rPr>
          <w:sz w:val="21"/>
          <w:szCs w:val="21"/>
        </w:rPr>
      </w:pPr>
      <w:r>
        <w:rPr>
          <w:sz w:val="21"/>
          <w:szCs w:val="21"/>
        </w:rPr>
        <w:t>联合体中有同类资质的供应商按照联合体分工承担相同工作的，应当按照资质等级较低的供应商确定资质等级。</w:t>
      </w:r>
    </w:p>
    <w:p>
      <w:pPr>
        <w:pStyle w:val="25"/>
        <w:numPr>
          <w:ilvl w:val="2"/>
          <w:numId w:val="7"/>
        </w:numPr>
        <w:tabs>
          <w:tab w:val="left" w:pos="1327"/>
        </w:tabs>
        <w:spacing w:before="2" w:line="360" w:lineRule="auto"/>
        <w:ind w:left="227" w:leftChars="0" w:right="353" w:firstLine="434" w:firstLineChars="0"/>
        <w:jc w:val="both"/>
        <w:rPr>
          <w:sz w:val="21"/>
          <w:szCs w:val="21"/>
        </w:rPr>
      </w:pPr>
      <w:r>
        <w:rPr>
          <w:sz w:val="21"/>
          <w:szCs w:val="21"/>
        </w:rPr>
        <w:t>以联合体形式参加政府采购活动的，联合体各方不得再单独参加或者与其他供应商另外组成联合体参加本项目谈判，否则其响应文件将被认定为</w:t>
      </w:r>
      <w:r>
        <w:rPr>
          <w:b/>
          <w:sz w:val="21"/>
          <w:szCs w:val="21"/>
        </w:rPr>
        <w:t>响应无效</w:t>
      </w:r>
      <w:r>
        <w:rPr>
          <w:sz w:val="21"/>
          <w:szCs w:val="21"/>
        </w:rPr>
        <w:t>。</w:t>
      </w:r>
    </w:p>
    <w:p>
      <w:pPr>
        <w:pStyle w:val="25"/>
        <w:numPr>
          <w:ilvl w:val="2"/>
          <w:numId w:val="7"/>
        </w:numPr>
        <w:tabs>
          <w:tab w:val="left" w:pos="1315"/>
        </w:tabs>
        <w:spacing w:before="2" w:line="360" w:lineRule="auto"/>
        <w:ind w:left="1321" w:leftChars="0" w:hanging="661" w:firstLineChars="0"/>
        <w:jc w:val="both"/>
        <w:rPr>
          <w:sz w:val="21"/>
          <w:szCs w:val="21"/>
        </w:rPr>
      </w:pPr>
      <w:r>
        <w:rPr>
          <w:sz w:val="21"/>
          <w:szCs w:val="21"/>
        </w:rPr>
        <w:t>对联合体参加谈判的其他资格要求见</w:t>
      </w:r>
      <w:r>
        <w:rPr>
          <w:sz w:val="21"/>
          <w:szCs w:val="21"/>
          <w:u w:val="single"/>
        </w:rPr>
        <w:t>供应商资格</w:t>
      </w:r>
      <w:r>
        <w:rPr>
          <w:sz w:val="21"/>
          <w:szCs w:val="21"/>
        </w:rPr>
        <w:t>。</w:t>
      </w:r>
    </w:p>
    <w:p>
      <w:pPr>
        <w:pStyle w:val="25"/>
        <w:numPr>
          <w:ilvl w:val="1"/>
          <w:numId w:val="7"/>
        </w:numPr>
        <w:tabs>
          <w:tab w:val="left" w:pos="1087"/>
        </w:tabs>
        <w:spacing w:before="160" w:line="360" w:lineRule="auto"/>
        <w:ind w:right="356" w:firstLine="434"/>
        <w:jc w:val="both"/>
        <w:rPr>
          <w:sz w:val="21"/>
          <w:szCs w:val="21"/>
        </w:rPr>
      </w:pPr>
      <w:r>
        <w:rPr>
          <w:sz w:val="21"/>
          <w:szCs w:val="21"/>
        </w:rPr>
        <w:t>单位负责人为同一人或者存在直接控股、管理关系的不同供应商，不得参加同一合同项下的政府采购活动。否则其响应文件将被认定为</w:t>
      </w:r>
      <w:r>
        <w:rPr>
          <w:b/>
          <w:sz w:val="21"/>
          <w:szCs w:val="21"/>
        </w:rPr>
        <w:t>响应无效</w:t>
      </w:r>
      <w:r>
        <w:rPr>
          <w:sz w:val="21"/>
          <w:szCs w:val="21"/>
        </w:rPr>
        <w:t>。</w:t>
      </w:r>
    </w:p>
    <w:p>
      <w:pPr>
        <w:pStyle w:val="25"/>
        <w:numPr>
          <w:ilvl w:val="1"/>
          <w:numId w:val="7"/>
        </w:numPr>
        <w:tabs>
          <w:tab w:val="left" w:pos="1087"/>
        </w:tabs>
        <w:spacing w:before="2" w:line="360" w:lineRule="auto"/>
        <w:ind w:right="357" w:firstLine="434"/>
        <w:jc w:val="both"/>
        <w:rPr>
          <w:sz w:val="21"/>
          <w:szCs w:val="21"/>
        </w:rPr>
      </w:pPr>
      <w:r>
        <w:rPr>
          <w:sz w:val="21"/>
          <w:szCs w:val="21"/>
        </w:rPr>
        <w:t>为本项目提供过整体设计、规范编制或者项目管理、监理、检测等服务的供应商，不得再参加本项目上述服务以外的其他采购活动。否则其响应文件将被认定为</w:t>
      </w:r>
      <w:r>
        <w:rPr>
          <w:b/>
          <w:sz w:val="21"/>
          <w:szCs w:val="21"/>
        </w:rPr>
        <w:t>响应无效</w:t>
      </w:r>
      <w:r>
        <w:rPr>
          <w:sz w:val="21"/>
          <w:szCs w:val="21"/>
        </w:rPr>
        <w:t>。</w:t>
      </w:r>
    </w:p>
    <w:p>
      <w:pPr>
        <w:pStyle w:val="5"/>
        <w:keepNext w:val="0"/>
        <w:keepLines w:val="0"/>
        <w:numPr>
          <w:ilvl w:val="0"/>
          <w:numId w:val="7"/>
        </w:numPr>
        <w:tabs>
          <w:tab w:val="left" w:pos="901"/>
        </w:tabs>
        <w:spacing w:before="2" w:after="0" w:line="360" w:lineRule="auto"/>
        <w:ind w:left="900"/>
        <w:rPr>
          <w:rFonts w:ascii="宋体" w:hAnsi="宋体"/>
          <w:sz w:val="21"/>
          <w:szCs w:val="21"/>
        </w:rPr>
      </w:pPr>
      <w:r>
        <w:rPr>
          <w:rFonts w:ascii="宋体" w:hAnsi="宋体"/>
          <w:sz w:val="21"/>
          <w:szCs w:val="21"/>
        </w:rPr>
        <w:t>资金来源</w:t>
      </w:r>
    </w:p>
    <w:p>
      <w:pPr>
        <w:pStyle w:val="25"/>
        <w:numPr>
          <w:ilvl w:val="1"/>
          <w:numId w:val="7"/>
        </w:numPr>
        <w:tabs>
          <w:tab w:val="left" w:pos="1075"/>
        </w:tabs>
        <w:spacing w:before="160" w:line="360" w:lineRule="auto"/>
        <w:ind w:left="1074" w:hanging="421"/>
        <w:rPr>
          <w:sz w:val="21"/>
          <w:szCs w:val="21"/>
        </w:rPr>
      </w:pPr>
      <w:r>
        <w:rPr>
          <w:sz w:val="21"/>
          <w:szCs w:val="21"/>
        </w:rPr>
        <w:t>本项目的采购人已获得足以支付本次谈判后所签订的合同项下的资金。</w:t>
      </w:r>
    </w:p>
    <w:p>
      <w:pPr>
        <w:pStyle w:val="25"/>
        <w:tabs>
          <w:tab w:val="left" w:pos="1075"/>
        </w:tabs>
        <w:spacing w:before="161" w:line="360" w:lineRule="auto"/>
        <w:ind w:left="657" w:right="728" w:firstLine="0"/>
        <w:rPr>
          <w:b/>
          <w:sz w:val="21"/>
          <w:szCs w:val="21"/>
        </w:rPr>
      </w:pPr>
      <w:r>
        <w:rPr>
          <w:rFonts w:hint="eastAsia"/>
          <w:sz w:val="21"/>
          <w:szCs w:val="21"/>
        </w:rPr>
        <w:t>4</w:t>
      </w:r>
      <w:r>
        <w:rPr>
          <w:sz w:val="21"/>
          <w:szCs w:val="21"/>
        </w:rPr>
        <w:t>.2项目预算金额或分项（或分包）预算金额见</w:t>
      </w:r>
      <w:r>
        <w:rPr>
          <w:sz w:val="21"/>
          <w:szCs w:val="21"/>
          <w:u w:val="single"/>
        </w:rPr>
        <w:t>谈判公告（谈判邀请）</w:t>
      </w:r>
      <w:r>
        <w:rPr>
          <w:sz w:val="21"/>
          <w:szCs w:val="21"/>
        </w:rPr>
        <w:t>。</w:t>
      </w:r>
    </w:p>
    <w:p>
      <w:pPr>
        <w:pStyle w:val="25"/>
        <w:tabs>
          <w:tab w:val="left" w:pos="1075"/>
        </w:tabs>
        <w:spacing w:before="161" w:line="360" w:lineRule="auto"/>
        <w:ind w:left="657" w:right="728" w:firstLine="0"/>
        <w:rPr>
          <w:b/>
          <w:sz w:val="21"/>
          <w:szCs w:val="21"/>
        </w:rPr>
      </w:pPr>
      <w:r>
        <w:rPr>
          <w:b/>
          <w:sz w:val="21"/>
          <w:szCs w:val="21"/>
        </w:rPr>
        <w:t>5.谈判费用</w:t>
      </w:r>
    </w:p>
    <w:p>
      <w:pPr>
        <w:pStyle w:val="9"/>
        <w:spacing w:before="2" w:line="360" w:lineRule="auto"/>
        <w:ind w:left="654"/>
        <w:rPr>
          <w:sz w:val="21"/>
          <w:szCs w:val="21"/>
        </w:rPr>
      </w:pPr>
      <w:r>
        <w:rPr>
          <w:sz w:val="21"/>
          <w:szCs w:val="21"/>
        </w:rPr>
        <w:t>不论谈判的结果如何，供应商应承担其所有与准备和参加谈判有关的费用。</w:t>
      </w:r>
    </w:p>
    <w:p>
      <w:pPr>
        <w:pStyle w:val="5"/>
        <w:keepNext w:val="0"/>
        <w:keepLines w:val="0"/>
        <w:numPr>
          <w:ilvl w:val="0"/>
          <w:numId w:val="8"/>
        </w:numPr>
        <w:tabs>
          <w:tab w:val="left" w:pos="901"/>
        </w:tabs>
        <w:spacing w:before="139" w:after="0" w:line="360" w:lineRule="auto"/>
        <w:rPr>
          <w:rFonts w:ascii="宋体" w:hAnsi="宋体"/>
          <w:sz w:val="21"/>
          <w:szCs w:val="21"/>
        </w:rPr>
      </w:pPr>
      <w:r>
        <w:rPr>
          <w:rFonts w:ascii="宋体" w:hAnsi="宋体"/>
          <w:sz w:val="21"/>
          <w:szCs w:val="21"/>
        </w:rPr>
        <w:t>适用法律</w:t>
      </w:r>
    </w:p>
    <w:p>
      <w:pPr>
        <w:pStyle w:val="9"/>
        <w:spacing w:before="161" w:line="360" w:lineRule="auto"/>
        <w:ind w:left="220" w:right="356" w:firstLine="434"/>
        <w:jc w:val="both"/>
        <w:rPr>
          <w:sz w:val="21"/>
          <w:szCs w:val="21"/>
        </w:rPr>
      </w:pPr>
      <w:r>
        <w:rPr>
          <w:sz w:val="21"/>
          <w:szCs w:val="21"/>
        </w:rPr>
        <w:t>本项目采购人、采购代理机构、供应商、谈判小组的相关行为均受《中华人民共和国政府采购法》、《中华人民共和国政府采购法实施条例》及本项目本级和上级财政部门、政府采购监督管理部门的政府采购有关规定的约束，其权利受到上述法律法规的保护。</w:t>
      </w:r>
    </w:p>
    <w:p>
      <w:pPr>
        <w:pStyle w:val="5"/>
        <w:keepNext w:val="0"/>
        <w:keepLines w:val="0"/>
        <w:numPr>
          <w:ilvl w:val="0"/>
          <w:numId w:val="8"/>
        </w:numPr>
        <w:tabs>
          <w:tab w:val="left" w:pos="901"/>
        </w:tabs>
        <w:spacing w:before="2" w:after="0" w:line="360" w:lineRule="auto"/>
        <w:rPr>
          <w:rFonts w:ascii="宋体" w:hAnsi="宋体"/>
          <w:sz w:val="21"/>
          <w:szCs w:val="21"/>
        </w:rPr>
      </w:pPr>
      <w:r>
        <w:rPr>
          <w:rFonts w:ascii="宋体" w:hAnsi="宋体"/>
          <w:sz w:val="21"/>
          <w:szCs w:val="21"/>
        </w:rPr>
        <w:t>谈判文件构成</w:t>
      </w:r>
    </w:p>
    <w:p>
      <w:pPr>
        <w:pStyle w:val="25"/>
        <w:numPr>
          <w:ilvl w:val="1"/>
          <w:numId w:val="8"/>
        </w:numPr>
        <w:tabs>
          <w:tab w:val="left" w:pos="1075"/>
        </w:tabs>
        <w:spacing w:before="161" w:line="360" w:lineRule="auto"/>
        <w:ind w:hanging="421"/>
        <w:rPr>
          <w:sz w:val="21"/>
          <w:szCs w:val="21"/>
        </w:rPr>
      </w:pPr>
      <w:r>
        <w:rPr>
          <w:sz w:val="21"/>
          <w:szCs w:val="21"/>
        </w:rPr>
        <w:t>谈判文件包括下列内容：</w:t>
      </w:r>
    </w:p>
    <w:p>
      <w:pPr>
        <w:pStyle w:val="25"/>
        <w:tabs>
          <w:tab w:val="left" w:pos="1075"/>
        </w:tabs>
        <w:spacing w:before="161" w:line="360" w:lineRule="auto"/>
        <w:ind w:left="1074" w:firstLine="0"/>
        <w:rPr>
          <w:sz w:val="21"/>
          <w:szCs w:val="21"/>
        </w:rPr>
      </w:pPr>
      <w:r>
        <w:rPr>
          <w:sz w:val="21"/>
          <w:szCs w:val="21"/>
        </w:rPr>
        <w:t>第一章</w:t>
      </w:r>
      <w:r>
        <w:rPr>
          <w:sz w:val="21"/>
          <w:szCs w:val="21"/>
        </w:rPr>
        <w:tab/>
      </w:r>
      <w:r>
        <w:rPr>
          <w:rFonts w:hint="eastAsia"/>
          <w:sz w:val="21"/>
          <w:szCs w:val="21"/>
        </w:rPr>
        <w:t>竞争性谈判公告</w:t>
      </w:r>
    </w:p>
    <w:p>
      <w:pPr>
        <w:pStyle w:val="9"/>
        <w:tabs>
          <w:tab w:val="left" w:pos="2020"/>
        </w:tabs>
        <w:spacing w:before="161" w:line="360" w:lineRule="auto"/>
        <w:ind w:left="1060" w:right="4463"/>
        <w:rPr>
          <w:strike/>
          <w:color w:val="FF0000"/>
          <w:sz w:val="21"/>
          <w:szCs w:val="21"/>
        </w:rPr>
      </w:pPr>
      <w:r>
        <w:rPr>
          <w:sz w:val="21"/>
          <w:szCs w:val="21"/>
        </w:rPr>
        <w:t>第二章</w:t>
      </w:r>
      <w:r>
        <w:rPr>
          <w:sz w:val="21"/>
          <w:szCs w:val="21"/>
        </w:rPr>
        <w:tab/>
      </w:r>
      <w:r>
        <w:rPr>
          <w:sz w:val="21"/>
          <w:szCs w:val="21"/>
        </w:rPr>
        <w:t>供应商须知</w:t>
      </w:r>
    </w:p>
    <w:p>
      <w:pPr>
        <w:pStyle w:val="9"/>
        <w:tabs>
          <w:tab w:val="left" w:pos="2020"/>
        </w:tabs>
        <w:spacing w:before="1" w:line="360" w:lineRule="auto"/>
        <w:ind w:left="1060"/>
        <w:rPr>
          <w:sz w:val="21"/>
          <w:szCs w:val="21"/>
        </w:rPr>
      </w:pPr>
      <w:r>
        <w:rPr>
          <w:sz w:val="21"/>
          <w:szCs w:val="21"/>
        </w:rPr>
        <w:t>第三章</w:t>
      </w:r>
      <w:r>
        <w:rPr>
          <w:sz w:val="21"/>
          <w:szCs w:val="21"/>
        </w:rPr>
        <w:tab/>
      </w:r>
      <w:r>
        <w:rPr>
          <w:sz w:val="21"/>
          <w:szCs w:val="21"/>
        </w:rPr>
        <w:t>采购需求</w:t>
      </w:r>
    </w:p>
    <w:p>
      <w:pPr>
        <w:pStyle w:val="9"/>
        <w:tabs>
          <w:tab w:val="left" w:pos="2020"/>
        </w:tabs>
        <w:spacing w:before="161" w:line="360" w:lineRule="auto"/>
        <w:ind w:left="1060" w:right="4463"/>
        <w:rPr>
          <w:sz w:val="21"/>
          <w:szCs w:val="21"/>
        </w:rPr>
      </w:pPr>
      <w:r>
        <w:rPr>
          <w:sz w:val="21"/>
          <w:szCs w:val="21"/>
        </w:rPr>
        <w:t>第四章</w:t>
      </w:r>
      <w:r>
        <w:rPr>
          <w:sz w:val="21"/>
          <w:szCs w:val="21"/>
        </w:rPr>
        <w:tab/>
      </w:r>
      <w:r>
        <w:rPr>
          <w:sz w:val="21"/>
          <w:szCs w:val="21"/>
        </w:rPr>
        <w:t>评审方法和标准</w:t>
      </w:r>
    </w:p>
    <w:p>
      <w:pPr>
        <w:pStyle w:val="9"/>
        <w:tabs>
          <w:tab w:val="left" w:pos="2020"/>
        </w:tabs>
        <w:spacing w:before="1" w:line="360" w:lineRule="auto"/>
        <w:ind w:left="1060" w:right="4462"/>
        <w:rPr>
          <w:sz w:val="21"/>
          <w:szCs w:val="21"/>
        </w:rPr>
      </w:pPr>
      <w:r>
        <w:rPr>
          <w:sz w:val="21"/>
          <w:szCs w:val="21"/>
        </w:rPr>
        <w:t>第五章</w:t>
      </w:r>
      <w:r>
        <w:rPr>
          <w:sz w:val="21"/>
          <w:szCs w:val="21"/>
        </w:rPr>
        <w:tab/>
      </w:r>
      <w:r>
        <w:rPr>
          <w:sz w:val="21"/>
          <w:szCs w:val="21"/>
        </w:rPr>
        <w:t xml:space="preserve">政府采购合同 </w:t>
      </w:r>
    </w:p>
    <w:p>
      <w:pPr>
        <w:pStyle w:val="9"/>
        <w:tabs>
          <w:tab w:val="left" w:pos="2020"/>
        </w:tabs>
        <w:spacing w:before="160" w:line="360" w:lineRule="auto"/>
        <w:ind w:left="1060" w:right="5183"/>
        <w:rPr>
          <w:sz w:val="21"/>
          <w:szCs w:val="21"/>
        </w:rPr>
      </w:pPr>
      <w:r>
        <w:rPr>
          <w:sz w:val="21"/>
          <w:szCs w:val="21"/>
        </w:rPr>
        <w:t>第六章</w:t>
      </w:r>
      <w:r>
        <w:rPr>
          <w:sz w:val="21"/>
          <w:szCs w:val="21"/>
        </w:rPr>
        <w:tab/>
      </w:r>
      <w:r>
        <w:rPr>
          <w:sz w:val="21"/>
          <w:szCs w:val="21"/>
        </w:rPr>
        <w:t>响应文件格式</w:t>
      </w:r>
    </w:p>
    <w:p>
      <w:pPr>
        <w:pStyle w:val="9"/>
        <w:tabs>
          <w:tab w:val="left" w:pos="2020"/>
        </w:tabs>
        <w:spacing w:before="2" w:line="360" w:lineRule="auto"/>
        <w:ind w:left="1060" w:right="2305"/>
        <w:rPr>
          <w:sz w:val="21"/>
          <w:szCs w:val="21"/>
        </w:rPr>
      </w:pPr>
      <w:r>
        <w:rPr>
          <w:sz w:val="21"/>
          <w:szCs w:val="21"/>
        </w:rPr>
        <w:t>第七章</w:t>
      </w:r>
      <w:r>
        <w:rPr>
          <w:sz w:val="21"/>
          <w:szCs w:val="21"/>
        </w:rPr>
        <w:tab/>
      </w:r>
      <w:r>
        <w:rPr>
          <w:rFonts w:hint="eastAsia"/>
          <w:sz w:val="21"/>
          <w:szCs w:val="21"/>
        </w:rPr>
        <w:t>公告格式</w:t>
      </w:r>
    </w:p>
    <w:p>
      <w:pPr>
        <w:pStyle w:val="9"/>
        <w:tabs>
          <w:tab w:val="left" w:pos="2020"/>
        </w:tabs>
        <w:spacing w:before="2" w:line="360" w:lineRule="auto"/>
        <w:ind w:left="1060" w:right="2305"/>
        <w:rPr>
          <w:sz w:val="21"/>
          <w:szCs w:val="21"/>
        </w:rPr>
      </w:pPr>
      <w:r>
        <w:rPr>
          <w:sz w:val="21"/>
          <w:szCs w:val="21"/>
        </w:rPr>
        <w:t>第八章</w:t>
      </w:r>
      <w:r>
        <w:rPr>
          <w:sz w:val="21"/>
          <w:szCs w:val="21"/>
        </w:rPr>
        <w:tab/>
      </w:r>
      <w:r>
        <w:rPr>
          <w:sz w:val="21"/>
          <w:szCs w:val="21"/>
        </w:rPr>
        <w:t>政府采购供应商质疑函范本</w:t>
      </w:r>
    </w:p>
    <w:p>
      <w:pPr>
        <w:pStyle w:val="25"/>
        <w:numPr>
          <w:ilvl w:val="1"/>
          <w:numId w:val="8"/>
        </w:numPr>
        <w:tabs>
          <w:tab w:val="left" w:pos="1075"/>
        </w:tabs>
        <w:spacing w:before="2" w:line="360" w:lineRule="auto"/>
        <w:ind w:hanging="421"/>
        <w:rPr>
          <w:sz w:val="21"/>
          <w:szCs w:val="21"/>
        </w:rPr>
      </w:pPr>
      <w:r>
        <w:rPr>
          <w:sz w:val="21"/>
          <w:szCs w:val="21"/>
        </w:rPr>
        <w:t>谈判文件中有不一致的，有澄清的部分以最终的澄清更正内容为准。</w:t>
      </w:r>
    </w:p>
    <w:p>
      <w:pPr>
        <w:pStyle w:val="25"/>
        <w:numPr>
          <w:ilvl w:val="1"/>
          <w:numId w:val="8"/>
        </w:numPr>
        <w:tabs>
          <w:tab w:val="left" w:pos="1075"/>
        </w:tabs>
        <w:spacing w:before="160" w:line="360" w:lineRule="auto"/>
        <w:ind w:hanging="421"/>
        <w:jc w:val="both"/>
        <w:rPr>
          <w:sz w:val="21"/>
          <w:szCs w:val="21"/>
        </w:rPr>
      </w:pPr>
      <w:r>
        <w:rPr>
          <w:sz w:val="21"/>
          <w:szCs w:val="21"/>
          <w:lang w:val="en-US" w:bidi="ar-SA"/>
        </w:rPr>
        <mc:AlternateContent>
          <mc:Choice Requires="wps">
            <w:drawing>
              <wp:anchor distT="0" distB="0" distL="114300" distR="114300" simplePos="0" relativeHeight="251659264" behindDoc="0" locked="0" layoutInCell="1" allowOverlap="1">
                <wp:simplePos x="0" y="0"/>
                <wp:positionH relativeFrom="page">
                  <wp:posOffset>3209925</wp:posOffset>
                </wp:positionH>
                <wp:positionV relativeFrom="paragraph">
                  <wp:posOffset>279400</wp:posOffset>
                </wp:positionV>
                <wp:extent cx="121983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252.75pt;margin-top:22pt;height:0pt;width:96.05pt;mso-position-horizontal-relative:page;z-index:251659264;mso-width-relative:page;mso-height-relative:page;" filled="f" stroked="t" coordsize="21600,21600" o:gfxdata="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yTZhvXAAAACQEAAA8AAAAAAAAAAQAgAAAAIgAAAGRycy9kb3ducmV2LnhtbFBLAQIU&#10;ABQAAAAIAIdO4kDmmUit9AEAANMDAAAOAAAAAAAAAAEAIAAAACYBAABkcnMvZTJvRG9jLnhtbFBL&#10;BQYAAAAABgAGAFkBAACMBQAAAAA=&#10;">
                <v:fill on="f" focussize="0,0"/>
                <v:stroke weight="0.6pt" color="#000000" joinstyle="round"/>
                <v:imagedata o:title=""/>
                <o:lock v:ext="edit" aspectratio="f"/>
              </v:line>
            </w:pict>
          </mc:Fallback>
        </mc:AlternateContent>
      </w:r>
      <w:r>
        <w:rPr>
          <w:sz w:val="21"/>
          <w:szCs w:val="21"/>
        </w:rPr>
        <w:t>现场踏勘及相关事项见供应商须知前附表。</w:t>
      </w:r>
    </w:p>
    <w:p>
      <w:pPr>
        <w:pStyle w:val="25"/>
        <w:tabs>
          <w:tab w:val="left" w:pos="1075"/>
        </w:tabs>
        <w:spacing w:before="161" w:line="360" w:lineRule="auto"/>
        <w:ind w:left="657" w:right="610" w:firstLine="0"/>
        <w:jc w:val="both"/>
        <w:rPr>
          <w:b/>
          <w:sz w:val="21"/>
          <w:szCs w:val="21"/>
        </w:rPr>
      </w:pPr>
      <w:r>
        <w:rPr>
          <w:rFonts w:hint="eastAsia"/>
          <w:sz w:val="21"/>
          <w:szCs w:val="21"/>
        </w:rPr>
        <w:t>7</w:t>
      </w:r>
      <w:r>
        <w:rPr>
          <w:sz w:val="21"/>
          <w:szCs w:val="21"/>
        </w:rPr>
        <w:t>.4供应商应认真阅读谈判文件所有的事项、格式、条款和技术规范等。</w:t>
      </w:r>
    </w:p>
    <w:p>
      <w:pPr>
        <w:pStyle w:val="25"/>
        <w:tabs>
          <w:tab w:val="left" w:pos="1075"/>
        </w:tabs>
        <w:spacing w:before="161" w:line="360" w:lineRule="auto"/>
        <w:ind w:left="657" w:right="610" w:firstLine="0"/>
        <w:rPr>
          <w:b/>
          <w:sz w:val="21"/>
          <w:szCs w:val="21"/>
        </w:rPr>
      </w:pPr>
      <w:r>
        <w:rPr>
          <w:b/>
          <w:sz w:val="21"/>
          <w:szCs w:val="21"/>
        </w:rPr>
        <w:t>8.谈判文件的澄清与修改</w:t>
      </w:r>
    </w:p>
    <w:p>
      <w:pPr>
        <w:spacing w:after="120" w:afterLines="50" w:line="360" w:lineRule="auto"/>
        <w:ind w:left="658"/>
        <w:rPr>
          <w:bCs/>
          <w:sz w:val="21"/>
          <w:szCs w:val="21"/>
        </w:rPr>
      </w:pPr>
      <w:r>
        <w:rPr>
          <w:bCs/>
          <w:sz w:val="21"/>
          <w:szCs w:val="21"/>
        </w:rPr>
        <w:t>8.1供应商质疑截止时间：见供应商须知前附表。</w:t>
      </w:r>
    </w:p>
    <w:p>
      <w:pPr>
        <w:pStyle w:val="5"/>
        <w:keepNext w:val="0"/>
        <w:keepLines w:val="0"/>
        <w:numPr>
          <w:ilvl w:val="0"/>
          <w:numId w:val="9"/>
        </w:numPr>
        <w:tabs>
          <w:tab w:val="left" w:pos="901"/>
        </w:tabs>
        <w:spacing w:before="1" w:after="0" w:line="360" w:lineRule="auto"/>
        <w:rPr>
          <w:rFonts w:ascii="宋体" w:hAnsi="宋体"/>
          <w:sz w:val="21"/>
          <w:szCs w:val="21"/>
        </w:rPr>
      </w:pPr>
      <w:r>
        <w:rPr>
          <w:rFonts w:ascii="宋体" w:hAnsi="宋体"/>
          <w:sz w:val="21"/>
          <w:szCs w:val="21"/>
        </w:rPr>
        <w:t>谈判范围及响应文件中标准和计量单位的使用</w:t>
      </w:r>
    </w:p>
    <w:p>
      <w:pPr>
        <w:pStyle w:val="25"/>
        <w:numPr>
          <w:ilvl w:val="1"/>
          <w:numId w:val="9"/>
        </w:numPr>
        <w:tabs>
          <w:tab w:val="left" w:pos="1087"/>
        </w:tabs>
        <w:spacing w:before="161" w:line="360" w:lineRule="auto"/>
        <w:ind w:right="356" w:firstLine="434"/>
        <w:jc w:val="both"/>
        <w:rPr>
          <w:sz w:val="21"/>
          <w:szCs w:val="21"/>
        </w:rPr>
      </w:pPr>
      <w:r>
        <w:rPr>
          <w:sz w:val="21"/>
          <w:szCs w:val="21"/>
        </w:rPr>
        <w:t>项目有分包的，供应商可参与谈判文件其中某一个或多个分包的谈判， 成交包数详见</w:t>
      </w:r>
      <w:r>
        <w:rPr>
          <w:sz w:val="21"/>
          <w:szCs w:val="21"/>
          <w:u w:val="single"/>
        </w:rPr>
        <w:t>供应商须知前附表</w:t>
      </w:r>
      <w:r>
        <w:rPr>
          <w:sz w:val="21"/>
          <w:szCs w:val="21"/>
        </w:rPr>
        <w:t>中规定。</w:t>
      </w:r>
    </w:p>
    <w:p>
      <w:pPr>
        <w:pStyle w:val="25"/>
        <w:numPr>
          <w:ilvl w:val="1"/>
          <w:numId w:val="9"/>
        </w:numPr>
        <w:tabs>
          <w:tab w:val="left" w:pos="1087"/>
        </w:tabs>
        <w:spacing w:before="1" w:line="360" w:lineRule="auto"/>
        <w:ind w:right="356" w:firstLine="434"/>
        <w:jc w:val="both"/>
        <w:rPr>
          <w:sz w:val="21"/>
          <w:szCs w:val="21"/>
        </w:rPr>
      </w:pPr>
      <w:r>
        <w:rPr>
          <w:sz w:val="21"/>
          <w:szCs w:val="21"/>
        </w:rPr>
        <w:t>无论谈判文件中是否要求，供应商所承担工程及伴随的货物和服务均应符合国家强制性标准。</w:t>
      </w:r>
    </w:p>
    <w:p>
      <w:pPr>
        <w:pStyle w:val="25"/>
        <w:numPr>
          <w:ilvl w:val="1"/>
          <w:numId w:val="9"/>
        </w:numPr>
        <w:tabs>
          <w:tab w:val="left" w:pos="1087"/>
        </w:tabs>
        <w:spacing w:before="2" w:line="360" w:lineRule="auto"/>
        <w:ind w:right="356" w:firstLine="434"/>
        <w:jc w:val="both"/>
        <w:rPr>
          <w:sz w:val="21"/>
          <w:szCs w:val="21"/>
        </w:rPr>
      </w:pPr>
      <w:r>
        <w:rPr>
          <w:sz w:val="21"/>
          <w:szCs w:val="21"/>
        </w:rPr>
        <w:t>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w:t>
      </w:r>
    </w:p>
    <w:p>
      <w:pPr>
        <w:pStyle w:val="25"/>
        <w:numPr>
          <w:ilvl w:val="1"/>
          <w:numId w:val="9"/>
        </w:numPr>
        <w:tabs>
          <w:tab w:val="left" w:pos="1087"/>
        </w:tabs>
        <w:spacing w:before="2" w:line="360" w:lineRule="auto"/>
        <w:ind w:right="356" w:firstLine="434"/>
        <w:jc w:val="both"/>
        <w:rPr>
          <w:sz w:val="21"/>
          <w:szCs w:val="21"/>
        </w:rPr>
      </w:pPr>
      <w:r>
        <w:rPr>
          <w:sz w:val="21"/>
          <w:szCs w:val="21"/>
        </w:rPr>
        <w:t>除谈判文件中有特殊要求外，响应文件中所使用的计量单位，应采用中华人民共和国法定计量单位。</w:t>
      </w:r>
    </w:p>
    <w:p>
      <w:pPr>
        <w:pStyle w:val="5"/>
        <w:keepNext w:val="0"/>
        <w:keepLines w:val="0"/>
        <w:numPr>
          <w:ilvl w:val="0"/>
          <w:numId w:val="9"/>
        </w:numPr>
        <w:tabs>
          <w:tab w:val="left" w:pos="1022"/>
        </w:tabs>
        <w:spacing w:before="1" w:after="0" w:line="360" w:lineRule="auto"/>
        <w:ind w:left="1022" w:hanging="365"/>
        <w:rPr>
          <w:rFonts w:ascii="宋体" w:hAnsi="宋体"/>
          <w:sz w:val="21"/>
          <w:szCs w:val="21"/>
        </w:rPr>
      </w:pPr>
      <w:r>
        <w:rPr>
          <w:rFonts w:ascii="宋体" w:hAnsi="宋体"/>
          <w:sz w:val="21"/>
          <w:szCs w:val="21"/>
        </w:rPr>
        <w:t>响应文件构成</w:t>
      </w:r>
    </w:p>
    <w:p>
      <w:pPr>
        <w:pStyle w:val="25"/>
        <w:numPr>
          <w:ilvl w:val="1"/>
          <w:numId w:val="9"/>
        </w:numPr>
        <w:tabs>
          <w:tab w:val="left" w:pos="1207"/>
        </w:tabs>
        <w:spacing w:before="160" w:line="360" w:lineRule="auto"/>
        <w:ind w:right="236" w:firstLine="434"/>
        <w:rPr>
          <w:sz w:val="21"/>
          <w:szCs w:val="21"/>
        </w:rPr>
      </w:pPr>
      <w:r>
        <w:rPr>
          <w:sz w:val="21"/>
          <w:szCs w:val="21"/>
        </w:rPr>
        <w:t>供应商应完整地按谈判文件提供的响应文件格式及要求编写响应文件， 具体内容详见本项目第六章响应文件格式的相关内容。</w:t>
      </w:r>
    </w:p>
    <w:p>
      <w:pPr>
        <w:pStyle w:val="25"/>
        <w:tabs>
          <w:tab w:val="left" w:pos="1195"/>
        </w:tabs>
        <w:spacing w:before="2" w:line="360" w:lineRule="auto"/>
        <w:ind w:left="657" w:right="1690" w:firstLine="0"/>
        <w:rPr>
          <w:sz w:val="21"/>
          <w:szCs w:val="21"/>
        </w:rPr>
      </w:pPr>
      <w:r>
        <w:rPr>
          <w:rFonts w:hint="eastAsia"/>
          <w:sz w:val="21"/>
          <w:szCs w:val="21"/>
        </w:rPr>
        <w:t>1</w:t>
      </w:r>
      <w:r>
        <w:rPr>
          <w:sz w:val="21"/>
          <w:szCs w:val="21"/>
        </w:rPr>
        <w:t>0.2上述文件应按照谈判文件规定的格式填写、签署和盖章。</w:t>
      </w:r>
    </w:p>
    <w:p>
      <w:pPr>
        <w:pStyle w:val="25"/>
        <w:tabs>
          <w:tab w:val="left" w:pos="1195"/>
        </w:tabs>
        <w:spacing w:before="2" w:line="360" w:lineRule="auto"/>
        <w:ind w:left="657" w:right="1690" w:firstLine="0"/>
        <w:rPr>
          <w:b/>
          <w:sz w:val="21"/>
          <w:szCs w:val="21"/>
        </w:rPr>
      </w:pPr>
      <w:r>
        <w:rPr>
          <w:b/>
          <w:sz w:val="21"/>
          <w:szCs w:val="21"/>
        </w:rPr>
        <w:t>11.证明标的的合格性和符合谈判文件规定的技术文件</w:t>
      </w:r>
    </w:p>
    <w:p>
      <w:pPr>
        <w:pStyle w:val="25"/>
        <w:numPr>
          <w:ilvl w:val="1"/>
          <w:numId w:val="10"/>
        </w:numPr>
        <w:tabs>
          <w:tab w:val="left" w:pos="1195"/>
        </w:tabs>
        <w:spacing w:before="1" w:line="360" w:lineRule="auto"/>
        <w:ind w:right="356" w:firstLine="434"/>
        <w:rPr>
          <w:sz w:val="21"/>
          <w:szCs w:val="21"/>
        </w:rPr>
      </w:pPr>
      <w:r>
        <w:rPr>
          <w:sz w:val="21"/>
          <w:szCs w:val="21"/>
        </w:rPr>
        <w:t>供应商应提交谈判文件要求的证明文件，证明其响应内容符合谈判文件规定。该证明文件是响应文件的一部分。</w:t>
      </w:r>
    </w:p>
    <w:p>
      <w:pPr>
        <w:pStyle w:val="25"/>
        <w:numPr>
          <w:ilvl w:val="1"/>
          <w:numId w:val="10"/>
        </w:numPr>
        <w:tabs>
          <w:tab w:val="left" w:pos="1195"/>
        </w:tabs>
        <w:spacing w:before="1" w:line="360" w:lineRule="auto"/>
        <w:ind w:left="1194" w:hanging="541"/>
        <w:rPr>
          <w:sz w:val="21"/>
          <w:szCs w:val="21"/>
        </w:rPr>
      </w:pPr>
      <w:r>
        <w:rPr>
          <w:sz w:val="21"/>
          <w:szCs w:val="21"/>
        </w:rPr>
        <w:t>上款所述的证明文件，可以是文字资料、图纸和数据。</w:t>
      </w:r>
    </w:p>
    <w:p>
      <w:pPr>
        <w:pStyle w:val="25"/>
        <w:numPr>
          <w:ilvl w:val="1"/>
          <w:numId w:val="10"/>
        </w:numPr>
        <w:tabs>
          <w:tab w:val="left" w:pos="1195"/>
        </w:tabs>
        <w:spacing w:before="161" w:line="360" w:lineRule="auto"/>
        <w:ind w:left="1194" w:hanging="541"/>
        <w:rPr>
          <w:sz w:val="21"/>
          <w:szCs w:val="21"/>
        </w:rPr>
      </w:pPr>
      <w:r>
        <w:rPr>
          <w:sz w:val="21"/>
          <w:szCs w:val="21"/>
        </w:rPr>
        <w:t>本条所指证明文件不包括对谈判文件相关部分的文字、图标的复制。</w:t>
      </w:r>
    </w:p>
    <w:p>
      <w:pPr>
        <w:pStyle w:val="25"/>
        <w:numPr>
          <w:ilvl w:val="1"/>
          <w:numId w:val="10"/>
        </w:numPr>
        <w:tabs>
          <w:tab w:val="left" w:pos="1195"/>
        </w:tabs>
        <w:spacing w:before="161" w:line="360" w:lineRule="auto"/>
        <w:ind w:right="358" w:firstLine="434"/>
        <w:rPr>
          <w:sz w:val="21"/>
          <w:szCs w:val="21"/>
        </w:rPr>
      </w:pPr>
      <w:r>
        <w:rPr>
          <w:sz w:val="21"/>
          <w:szCs w:val="21"/>
        </w:rPr>
        <w:t>为保证公平公正，除非谈判文件另有规定或说明，供应商对同一项目谈判时，不得同时提供备选谈判方案。</w:t>
      </w:r>
    </w:p>
    <w:p>
      <w:pPr>
        <w:pStyle w:val="5"/>
        <w:keepNext w:val="0"/>
        <w:keepLines w:val="0"/>
        <w:numPr>
          <w:ilvl w:val="0"/>
          <w:numId w:val="11"/>
        </w:numPr>
        <w:tabs>
          <w:tab w:val="left" w:pos="1022"/>
        </w:tabs>
        <w:spacing w:before="1" w:after="0" w:line="360" w:lineRule="auto"/>
        <w:rPr>
          <w:rFonts w:ascii="宋体" w:hAnsi="宋体"/>
          <w:sz w:val="21"/>
          <w:szCs w:val="21"/>
        </w:rPr>
      </w:pPr>
      <w:r>
        <w:rPr>
          <w:rFonts w:ascii="宋体" w:hAnsi="宋体"/>
          <w:sz w:val="21"/>
          <w:szCs w:val="21"/>
        </w:rPr>
        <w:t>报价</w:t>
      </w:r>
    </w:p>
    <w:p>
      <w:pPr>
        <w:pStyle w:val="25"/>
        <w:numPr>
          <w:ilvl w:val="1"/>
          <w:numId w:val="11"/>
        </w:numPr>
        <w:tabs>
          <w:tab w:val="left" w:pos="1195"/>
        </w:tabs>
        <w:spacing w:before="161" w:line="360" w:lineRule="auto"/>
        <w:ind w:right="356" w:firstLine="434"/>
        <w:rPr>
          <w:sz w:val="21"/>
          <w:szCs w:val="21"/>
        </w:rPr>
      </w:pPr>
      <w:r>
        <w:rPr>
          <w:sz w:val="21"/>
          <w:szCs w:val="21"/>
        </w:rPr>
        <w:t>供应商的报价应当包括满足本次谈判的全部内容。所有报价均应以人民币报价。供应商的谈判报价应遵守《中华人民共和国价格法》。</w:t>
      </w:r>
    </w:p>
    <w:p>
      <w:pPr>
        <w:pStyle w:val="25"/>
        <w:numPr>
          <w:ilvl w:val="1"/>
          <w:numId w:val="11"/>
        </w:numPr>
        <w:tabs>
          <w:tab w:val="left" w:pos="1195"/>
        </w:tabs>
        <w:spacing w:before="1" w:line="360" w:lineRule="auto"/>
        <w:ind w:right="356" w:firstLine="434"/>
        <w:rPr>
          <w:sz w:val="21"/>
          <w:szCs w:val="21"/>
        </w:rPr>
      </w:pPr>
      <w:r>
        <w:rPr>
          <w:sz w:val="21"/>
          <w:szCs w:val="21"/>
        </w:rPr>
        <w:t>供应商应在分项报价表上标明谈判工程的单价（如适用）和总价。未标明的视同包含在谈判报价中。</w:t>
      </w:r>
    </w:p>
    <w:p>
      <w:pPr>
        <w:pStyle w:val="25"/>
        <w:numPr>
          <w:ilvl w:val="1"/>
          <w:numId w:val="11"/>
        </w:numPr>
        <w:tabs>
          <w:tab w:val="left" w:pos="1195"/>
        </w:tabs>
        <w:spacing w:before="1" w:line="360" w:lineRule="auto"/>
        <w:ind w:right="356" w:firstLine="434"/>
        <w:rPr>
          <w:sz w:val="21"/>
          <w:szCs w:val="21"/>
        </w:rPr>
      </w:pPr>
      <w:r>
        <w:rPr>
          <w:sz w:val="21"/>
          <w:szCs w:val="21"/>
        </w:rPr>
        <w:t>供应商最后报价均不得高于</w:t>
      </w:r>
      <w:r>
        <w:rPr>
          <w:rFonts w:hint="eastAsia"/>
          <w:sz w:val="21"/>
          <w:szCs w:val="21"/>
          <w:lang w:val="en-US" w:eastAsia="zh-CN"/>
        </w:rPr>
        <w:t>或等于</w:t>
      </w:r>
      <w:r>
        <w:rPr>
          <w:sz w:val="21"/>
          <w:szCs w:val="21"/>
        </w:rPr>
        <w:t>谈判文件（公告）列明的项目预算、最高投标限价（控制价），否则其响应文件将被认定为响应无效。</w:t>
      </w:r>
    </w:p>
    <w:p>
      <w:pPr>
        <w:pStyle w:val="25"/>
        <w:numPr>
          <w:ilvl w:val="1"/>
          <w:numId w:val="11"/>
        </w:numPr>
        <w:tabs>
          <w:tab w:val="left" w:pos="1258"/>
        </w:tabs>
        <w:spacing w:before="161" w:line="360" w:lineRule="auto"/>
        <w:ind w:right="355" w:firstLine="434"/>
        <w:rPr>
          <w:sz w:val="21"/>
          <w:szCs w:val="21"/>
        </w:rPr>
      </w:pPr>
      <w:r>
        <w:rPr>
          <w:sz w:val="21"/>
          <w:szCs w:val="21"/>
        </w:rPr>
        <w:t>报价在合同履行过程中是固定不变的，不得以任何理由予以变更。任何包含价格调整要求的谈判，其响应文件将被认定为</w:t>
      </w:r>
      <w:r>
        <w:rPr>
          <w:b/>
          <w:sz w:val="21"/>
          <w:szCs w:val="21"/>
        </w:rPr>
        <w:t>响应无效</w:t>
      </w:r>
      <w:r>
        <w:rPr>
          <w:sz w:val="21"/>
          <w:szCs w:val="21"/>
        </w:rPr>
        <w:t>。</w:t>
      </w:r>
    </w:p>
    <w:p>
      <w:pPr>
        <w:pStyle w:val="25"/>
        <w:tabs>
          <w:tab w:val="left" w:pos="1195"/>
        </w:tabs>
        <w:spacing w:before="1" w:line="360" w:lineRule="auto"/>
        <w:ind w:left="657" w:right="3849" w:firstLine="0"/>
        <w:rPr>
          <w:sz w:val="21"/>
          <w:szCs w:val="21"/>
        </w:rPr>
      </w:pPr>
      <w:r>
        <w:rPr>
          <w:rFonts w:hint="eastAsia"/>
          <w:sz w:val="21"/>
          <w:szCs w:val="21"/>
        </w:rPr>
        <w:t>1</w:t>
      </w:r>
      <w:r>
        <w:rPr>
          <w:sz w:val="21"/>
          <w:szCs w:val="21"/>
        </w:rPr>
        <w:t>2.5采购人不接受具有附加条件的报价。</w:t>
      </w:r>
    </w:p>
    <w:p>
      <w:pPr>
        <w:pStyle w:val="25"/>
        <w:tabs>
          <w:tab w:val="left" w:pos="1195"/>
        </w:tabs>
        <w:spacing w:before="1" w:line="360" w:lineRule="auto"/>
        <w:ind w:left="657" w:right="3849" w:firstLine="0"/>
        <w:rPr>
          <w:b/>
          <w:sz w:val="21"/>
          <w:szCs w:val="21"/>
        </w:rPr>
      </w:pPr>
      <w:r>
        <w:rPr>
          <w:b/>
          <w:sz w:val="21"/>
          <w:szCs w:val="21"/>
        </w:rPr>
        <w:t>13.谈判保证金</w:t>
      </w:r>
    </w:p>
    <w:p>
      <w:pPr>
        <w:pStyle w:val="25"/>
        <w:tabs>
          <w:tab w:val="left" w:pos="1256"/>
        </w:tabs>
        <w:spacing w:before="1" w:line="360" w:lineRule="auto"/>
        <w:ind w:left="657" w:right="1150" w:firstLine="0"/>
        <w:rPr>
          <w:b/>
          <w:sz w:val="21"/>
          <w:szCs w:val="21"/>
        </w:rPr>
      </w:pPr>
      <w:r>
        <w:rPr>
          <w:rFonts w:hint="eastAsia"/>
          <w:sz w:val="21"/>
          <w:szCs w:val="21"/>
        </w:rPr>
        <w:t>免收</w:t>
      </w:r>
    </w:p>
    <w:p>
      <w:pPr>
        <w:pStyle w:val="25"/>
        <w:tabs>
          <w:tab w:val="left" w:pos="1256"/>
        </w:tabs>
        <w:spacing w:before="1" w:line="360" w:lineRule="auto"/>
        <w:ind w:left="657" w:right="1150" w:firstLine="0"/>
        <w:rPr>
          <w:b/>
          <w:sz w:val="21"/>
          <w:szCs w:val="21"/>
        </w:rPr>
      </w:pPr>
      <w:r>
        <w:rPr>
          <w:b/>
          <w:sz w:val="21"/>
          <w:szCs w:val="21"/>
        </w:rPr>
        <w:t>14.谈判有效期</w:t>
      </w:r>
    </w:p>
    <w:p>
      <w:pPr>
        <w:pStyle w:val="25"/>
        <w:numPr>
          <w:ilvl w:val="1"/>
          <w:numId w:val="12"/>
        </w:numPr>
        <w:tabs>
          <w:tab w:val="left" w:pos="1195"/>
        </w:tabs>
        <w:spacing w:before="2" w:line="360" w:lineRule="auto"/>
        <w:ind w:right="356" w:firstLine="434"/>
        <w:rPr>
          <w:sz w:val="21"/>
          <w:szCs w:val="21"/>
        </w:rPr>
      </w:pPr>
      <w:r>
        <w:rPr>
          <w:sz w:val="21"/>
          <w:szCs w:val="21"/>
        </w:rPr>
        <w:t>谈判有效期为从响应文件提交截止之日算起的日历天数，谈判有效期详见</w:t>
      </w:r>
      <w:r>
        <w:rPr>
          <w:sz w:val="21"/>
          <w:szCs w:val="21"/>
          <w:u w:val="single"/>
        </w:rPr>
        <w:t>供应商须知前附表</w:t>
      </w:r>
      <w:r>
        <w:rPr>
          <w:sz w:val="21"/>
          <w:szCs w:val="21"/>
        </w:rPr>
        <w:t>。</w:t>
      </w:r>
    </w:p>
    <w:p>
      <w:pPr>
        <w:pStyle w:val="25"/>
        <w:numPr>
          <w:ilvl w:val="1"/>
          <w:numId w:val="12"/>
        </w:numPr>
        <w:tabs>
          <w:tab w:val="left" w:pos="1195"/>
        </w:tabs>
        <w:spacing w:before="1" w:line="360" w:lineRule="auto"/>
        <w:ind w:right="236" w:firstLine="434"/>
        <w:rPr>
          <w:sz w:val="21"/>
          <w:szCs w:val="21"/>
        </w:rPr>
      </w:pPr>
      <w:r>
        <w:rPr>
          <w:sz w:val="21"/>
          <w:szCs w:val="21"/>
        </w:rPr>
        <w:t>在谈判有效期内，供应商的谈判保持有效，供应商不得要求撤销或修改其响应文件。谈判有效期不满足要求的响应，其响应文件将被认定为</w:t>
      </w:r>
      <w:r>
        <w:rPr>
          <w:b/>
          <w:sz w:val="21"/>
          <w:szCs w:val="21"/>
        </w:rPr>
        <w:t>响应无效</w:t>
      </w:r>
      <w:r>
        <w:rPr>
          <w:sz w:val="21"/>
          <w:szCs w:val="21"/>
        </w:rPr>
        <w:t>。</w:t>
      </w:r>
    </w:p>
    <w:p>
      <w:pPr>
        <w:pStyle w:val="25"/>
        <w:numPr>
          <w:ilvl w:val="1"/>
          <w:numId w:val="12"/>
        </w:numPr>
        <w:tabs>
          <w:tab w:val="left" w:pos="1207"/>
        </w:tabs>
        <w:spacing w:before="2" w:line="360" w:lineRule="auto"/>
        <w:ind w:right="236" w:firstLine="434"/>
        <w:rPr>
          <w:sz w:val="21"/>
          <w:szCs w:val="21"/>
        </w:rPr>
      </w:pPr>
      <w:r>
        <w:rPr>
          <w:sz w:val="21"/>
          <w:szCs w:val="21"/>
        </w:rPr>
        <w:t>为保证有充分时间签订合同，采购人或采购代理机构可根据实际情况， 在原谈判有效期截止之前，要求供应商延长谈判有效期。接受该要求的供应商将不会被要求和允许修正其响应文件。供应商也可以拒绝延长谈判有效期的要求， 且不承担任何责任。上述要求和答复都应以书面形式提交。</w:t>
      </w:r>
    </w:p>
    <w:p>
      <w:pPr>
        <w:pStyle w:val="5"/>
        <w:keepNext w:val="0"/>
        <w:keepLines w:val="0"/>
        <w:numPr>
          <w:ilvl w:val="0"/>
          <w:numId w:val="13"/>
        </w:numPr>
        <w:tabs>
          <w:tab w:val="left" w:pos="1022"/>
        </w:tabs>
        <w:spacing w:before="2" w:after="0" w:line="360" w:lineRule="auto"/>
        <w:rPr>
          <w:rFonts w:ascii="宋体" w:hAnsi="宋体"/>
          <w:sz w:val="21"/>
          <w:szCs w:val="21"/>
        </w:rPr>
      </w:pPr>
      <w:r>
        <w:rPr>
          <w:rFonts w:ascii="宋体" w:hAnsi="宋体"/>
          <w:sz w:val="21"/>
          <w:szCs w:val="21"/>
        </w:rPr>
        <w:t>响应文件的制作</w:t>
      </w:r>
    </w:p>
    <w:p>
      <w:pPr>
        <w:pStyle w:val="25"/>
        <w:numPr>
          <w:ilvl w:val="0"/>
          <w:numId w:val="0"/>
        </w:numPr>
        <w:tabs>
          <w:tab w:val="left" w:pos="1262"/>
        </w:tabs>
        <w:spacing w:before="2" w:line="360" w:lineRule="auto"/>
        <w:ind w:left="654" w:leftChars="0" w:right="356" w:rightChars="0"/>
        <w:jc w:val="both"/>
        <w:rPr>
          <w:sz w:val="21"/>
          <w:szCs w:val="21"/>
        </w:rPr>
      </w:pPr>
      <w:r>
        <w:rPr>
          <w:sz w:val="21"/>
          <w:szCs w:val="21"/>
        </w:rPr>
        <w:t>在第六章“响应文件格式”中要求加盖供应商</w:t>
      </w:r>
      <w:r>
        <w:rPr>
          <w:rFonts w:hint="eastAsia"/>
          <w:sz w:val="21"/>
          <w:szCs w:val="21"/>
          <w:lang w:eastAsia="zh-CN"/>
        </w:rPr>
        <w:t>盖章</w:t>
      </w:r>
      <w:r>
        <w:rPr>
          <w:sz w:val="21"/>
          <w:szCs w:val="21"/>
        </w:rPr>
        <w:t>处，供应商均应加盖供应商</w:t>
      </w:r>
      <w:r>
        <w:rPr>
          <w:rFonts w:hint="eastAsia"/>
          <w:sz w:val="21"/>
          <w:szCs w:val="21"/>
          <w:lang w:eastAsia="zh-CN"/>
        </w:rPr>
        <w:t>盖章</w:t>
      </w:r>
      <w:r>
        <w:rPr>
          <w:sz w:val="21"/>
          <w:szCs w:val="21"/>
        </w:rPr>
        <w:t>或公章。联合体参加谈判的，除联合体协议及谈判文件规定须联合体各成员单位各自盖章的证明材料外，响应文件由联合体牵头人按上述规定加盖联合体牵头人单位</w:t>
      </w:r>
      <w:r>
        <w:rPr>
          <w:rFonts w:hint="eastAsia"/>
          <w:sz w:val="21"/>
          <w:szCs w:val="21"/>
          <w:lang w:eastAsia="zh-CN"/>
        </w:rPr>
        <w:t>盖章</w:t>
      </w:r>
      <w:r>
        <w:rPr>
          <w:sz w:val="21"/>
          <w:szCs w:val="21"/>
        </w:rPr>
        <w:t>或公章。</w:t>
      </w:r>
    </w:p>
    <w:p>
      <w:pPr>
        <w:pStyle w:val="25"/>
        <w:tabs>
          <w:tab w:val="left" w:pos="1195"/>
        </w:tabs>
        <w:spacing w:before="161" w:line="360" w:lineRule="auto"/>
        <w:ind w:left="657" w:right="1928" w:firstLine="0"/>
        <w:rPr>
          <w:sz w:val="21"/>
          <w:szCs w:val="21"/>
        </w:rPr>
      </w:pPr>
      <w:r>
        <w:rPr>
          <w:rFonts w:hint="eastAsia"/>
          <w:sz w:val="21"/>
          <w:szCs w:val="21"/>
        </w:rPr>
        <w:t>1</w:t>
      </w:r>
      <w:r>
        <w:rPr>
          <w:sz w:val="21"/>
          <w:szCs w:val="21"/>
        </w:rPr>
        <w:t>5.3谈判现场提交的其他材料要求详见</w:t>
      </w:r>
      <w:r>
        <w:rPr>
          <w:sz w:val="21"/>
          <w:szCs w:val="21"/>
          <w:u w:val="single"/>
        </w:rPr>
        <w:t>供应商须知前附表</w:t>
      </w:r>
      <w:r>
        <w:rPr>
          <w:sz w:val="21"/>
          <w:szCs w:val="21"/>
        </w:rPr>
        <w:t>。</w:t>
      </w:r>
    </w:p>
    <w:p>
      <w:pPr>
        <w:pStyle w:val="25"/>
        <w:tabs>
          <w:tab w:val="left" w:pos="1195"/>
        </w:tabs>
        <w:spacing w:before="161" w:line="360" w:lineRule="auto"/>
        <w:ind w:left="657" w:right="1928" w:firstLine="0"/>
        <w:rPr>
          <w:b/>
          <w:sz w:val="21"/>
          <w:szCs w:val="21"/>
        </w:rPr>
      </w:pPr>
      <w:r>
        <w:rPr>
          <w:b/>
          <w:sz w:val="21"/>
          <w:szCs w:val="21"/>
        </w:rPr>
        <w:t>16.响应文件提交截止时间</w:t>
      </w:r>
    </w:p>
    <w:p>
      <w:pPr>
        <w:pStyle w:val="25"/>
        <w:numPr>
          <w:ilvl w:val="1"/>
          <w:numId w:val="14"/>
        </w:numPr>
        <w:tabs>
          <w:tab w:val="left" w:pos="1195"/>
        </w:tabs>
        <w:spacing w:before="1" w:line="360" w:lineRule="auto"/>
        <w:ind w:right="356" w:firstLine="434"/>
        <w:jc w:val="both"/>
        <w:rPr>
          <w:sz w:val="21"/>
          <w:szCs w:val="21"/>
        </w:rPr>
      </w:pPr>
      <w:r>
        <w:rPr>
          <w:sz w:val="21"/>
          <w:szCs w:val="21"/>
        </w:rPr>
        <w:t>供应商应在</w:t>
      </w:r>
      <w:r>
        <w:rPr>
          <w:sz w:val="21"/>
          <w:szCs w:val="21"/>
          <w:u w:val="single"/>
        </w:rPr>
        <w:t>供应商须知前附表</w:t>
      </w:r>
      <w:r>
        <w:rPr>
          <w:sz w:val="21"/>
          <w:szCs w:val="21"/>
        </w:rPr>
        <w:t>中规定的响应文件提交截止时间前，在</w:t>
      </w:r>
      <w:r>
        <w:rPr>
          <w:rFonts w:hint="eastAsia"/>
          <w:sz w:val="21"/>
          <w:szCs w:val="21"/>
          <w:lang w:val="en-US" w:eastAsia="zh-CN"/>
        </w:rPr>
        <w:t>开标现场</w:t>
      </w:r>
      <w:r>
        <w:rPr>
          <w:sz w:val="21"/>
          <w:szCs w:val="21"/>
        </w:rPr>
        <w:t>提交响应文件。</w:t>
      </w:r>
    </w:p>
    <w:p>
      <w:pPr>
        <w:pStyle w:val="5"/>
        <w:keepNext w:val="0"/>
        <w:keepLines w:val="0"/>
        <w:numPr>
          <w:ilvl w:val="0"/>
          <w:numId w:val="15"/>
        </w:numPr>
        <w:tabs>
          <w:tab w:val="left" w:pos="1022"/>
        </w:tabs>
        <w:spacing w:before="2" w:after="0" w:line="360" w:lineRule="auto"/>
        <w:rPr>
          <w:rFonts w:ascii="宋体" w:hAnsi="宋体"/>
          <w:sz w:val="21"/>
          <w:szCs w:val="21"/>
        </w:rPr>
      </w:pPr>
      <w:r>
        <w:rPr>
          <w:rFonts w:ascii="宋体" w:hAnsi="宋体"/>
          <w:sz w:val="21"/>
          <w:szCs w:val="21"/>
        </w:rPr>
        <w:t>响应文件的提交、修改与撤回</w:t>
      </w:r>
    </w:p>
    <w:p>
      <w:pPr>
        <w:pStyle w:val="25"/>
        <w:numPr>
          <w:ilvl w:val="1"/>
          <w:numId w:val="15"/>
        </w:numPr>
        <w:tabs>
          <w:tab w:val="left" w:pos="1207"/>
        </w:tabs>
        <w:spacing w:before="160" w:line="360" w:lineRule="auto"/>
        <w:ind w:right="357" w:firstLine="434"/>
        <w:jc w:val="both"/>
        <w:rPr>
          <w:sz w:val="21"/>
          <w:szCs w:val="21"/>
        </w:rPr>
      </w:pPr>
      <w:r>
        <w:rPr>
          <w:sz w:val="21"/>
          <w:szCs w:val="21"/>
        </w:rPr>
        <w:t>供应商应当在第一章“谈判公告（谈判邀请）”规定的响应文件</w:t>
      </w:r>
      <w:r>
        <w:rPr>
          <w:rFonts w:hint="eastAsia"/>
          <w:sz w:val="21"/>
          <w:szCs w:val="21"/>
          <w:lang w:val="en-US" w:eastAsia="zh-CN"/>
        </w:rPr>
        <w:t>提交</w:t>
      </w:r>
      <w:r>
        <w:rPr>
          <w:sz w:val="21"/>
          <w:szCs w:val="21"/>
        </w:rPr>
        <w:t>截止时间前，将响应文件</w:t>
      </w:r>
      <w:r>
        <w:rPr>
          <w:rFonts w:hint="eastAsia"/>
          <w:sz w:val="21"/>
          <w:szCs w:val="21"/>
          <w:lang w:val="en-US" w:eastAsia="zh-CN"/>
        </w:rPr>
        <w:t>送达至开标现场</w:t>
      </w:r>
      <w:r>
        <w:rPr>
          <w:sz w:val="21"/>
          <w:szCs w:val="21"/>
        </w:rPr>
        <w:t>。</w:t>
      </w:r>
    </w:p>
    <w:p>
      <w:pPr>
        <w:pStyle w:val="25"/>
        <w:numPr>
          <w:ilvl w:val="1"/>
          <w:numId w:val="15"/>
        </w:numPr>
        <w:tabs>
          <w:tab w:val="left" w:pos="1195"/>
        </w:tabs>
        <w:spacing w:before="1" w:line="360" w:lineRule="auto"/>
        <w:ind w:right="356" w:firstLine="434"/>
        <w:jc w:val="both"/>
        <w:rPr>
          <w:sz w:val="21"/>
          <w:szCs w:val="21"/>
        </w:rPr>
      </w:pPr>
      <w:r>
        <w:rPr>
          <w:sz w:val="21"/>
          <w:szCs w:val="21"/>
        </w:rPr>
        <w:t>供应商应当在响应文件提交截止时间前</w:t>
      </w:r>
      <w:r>
        <w:rPr>
          <w:rFonts w:hint="eastAsia"/>
          <w:sz w:val="21"/>
          <w:szCs w:val="21"/>
          <w:lang w:eastAsia="zh-CN"/>
        </w:rPr>
        <w:t>递交响应文件</w:t>
      </w:r>
    </w:p>
    <w:p>
      <w:pPr>
        <w:pStyle w:val="25"/>
        <w:numPr>
          <w:ilvl w:val="1"/>
          <w:numId w:val="15"/>
        </w:numPr>
        <w:tabs>
          <w:tab w:val="left" w:pos="1207"/>
        </w:tabs>
        <w:spacing w:before="2" w:line="360" w:lineRule="auto"/>
        <w:ind w:right="237" w:firstLine="434"/>
        <w:rPr>
          <w:sz w:val="21"/>
          <w:szCs w:val="21"/>
        </w:rPr>
      </w:pPr>
      <w:r>
        <w:rPr>
          <w:sz w:val="21"/>
          <w:szCs w:val="21"/>
        </w:rPr>
        <w:t>在响应文件提交截止时间之后，供应商不得对其响应文件做任何修改。但属于谈判小组在评审中发现的计算错误并进行核实的修改、按照谈判文件的变动情况和谈判小组的要求重新提交响应文件的，不在此列。</w:t>
      </w:r>
    </w:p>
    <w:p>
      <w:pPr>
        <w:pStyle w:val="5"/>
        <w:keepNext w:val="0"/>
        <w:keepLines w:val="0"/>
        <w:numPr>
          <w:ilvl w:val="0"/>
          <w:numId w:val="15"/>
        </w:numPr>
        <w:tabs>
          <w:tab w:val="left" w:pos="1022"/>
        </w:tabs>
        <w:spacing w:before="2" w:after="0" w:line="360" w:lineRule="auto"/>
        <w:rPr>
          <w:rFonts w:ascii="宋体" w:hAnsi="宋体"/>
          <w:sz w:val="21"/>
          <w:szCs w:val="21"/>
        </w:rPr>
      </w:pPr>
      <w:r>
        <w:rPr>
          <w:rFonts w:ascii="宋体" w:hAnsi="宋体"/>
          <w:sz w:val="21"/>
          <w:szCs w:val="21"/>
        </w:rPr>
        <w:t>谈判小组</w:t>
      </w:r>
    </w:p>
    <w:p>
      <w:pPr>
        <w:pStyle w:val="25"/>
        <w:numPr>
          <w:ilvl w:val="1"/>
          <w:numId w:val="15"/>
        </w:numPr>
        <w:tabs>
          <w:tab w:val="left" w:pos="1195"/>
        </w:tabs>
        <w:spacing w:before="161" w:line="360" w:lineRule="auto"/>
        <w:ind w:right="359" w:firstLine="434"/>
        <w:rPr>
          <w:sz w:val="21"/>
          <w:szCs w:val="21"/>
        </w:rPr>
      </w:pPr>
      <w:r>
        <w:rPr>
          <w:sz w:val="21"/>
          <w:szCs w:val="21"/>
        </w:rPr>
        <w:t>本项目将依法组建谈判小组，谈判小组成员由 3 人以上单数组成，谈判小组及其成员应当依照政府采购的有关规定履行相关职责和义务。</w:t>
      </w:r>
    </w:p>
    <w:p>
      <w:pPr>
        <w:pStyle w:val="25"/>
        <w:numPr>
          <w:ilvl w:val="1"/>
          <w:numId w:val="15"/>
        </w:numPr>
        <w:tabs>
          <w:tab w:val="left" w:pos="1195"/>
        </w:tabs>
        <w:spacing w:before="1" w:line="360" w:lineRule="auto"/>
        <w:ind w:right="361" w:firstLine="434"/>
        <w:rPr>
          <w:sz w:val="21"/>
          <w:szCs w:val="21"/>
        </w:rPr>
      </w:pPr>
      <w:r>
        <w:rPr>
          <w:sz w:val="21"/>
          <w:szCs w:val="21"/>
        </w:rPr>
        <w:t>谈判小组依法对响应文件进行评审，并根据谈判文件规定的程序、评定成交的标准等事项与实质性响应谈判文件要求的供应商进行谈判。</w:t>
      </w:r>
    </w:p>
    <w:p>
      <w:pPr>
        <w:pStyle w:val="25"/>
        <w:numPr>
          <w:ilvl w:val="1"/>
          <w:numId w:val="15"/>
        </w:numPr>
        <w:tabs>
          <w:tab w:val="left" w:pos="1195"/>
        </w:tabs>
        <w:spacing w:before="1" w:line="360" w:lineRule="auto"/>
        <w:ind w:right="361" w:firstLine="434"/>
        <w:rPr>
          <w:sz w:val="21"/>
          <w:szCs w:val="21"/>
        </w:rPr>
      </w:pPr>
      <w:r>
        <w:rPr>
          <w:sz w:val="21"/>
          <w:szCs w:val="21"/>
        </w:rPr>
        <w:t>谈判小组应当从质量和服务均能满足谈判文件实质性响应要求的供应商中，按照评审方法和标准推荐成交候选人，并编写评审报告。</w:t>
      </w:r>
    </w:p>
    <w:p>
      <w:pPr>
        <w:pStyle w:val="25"/>
        <w:tabs>
          <w:tab w:val="left" w:pos="1195"/>
        </w:tabs>
        <w:spacing w:before="1" w:line="360" w:lineRule="auto"/>
        <w:ind w:left="654" w:right="361" w:firstLine="0"/>
        <w:rPr>
          <w:sz w:val="21"/>
          <w:szCs w:val="21"/>
        </w:rPr>
      </w:pPr>
      <w:r>
        <w:rPr>
          <w:b/>
          <w:sz w:val="21"/>
          <w:szCs w:val="21"/>
        </w:rPr>
        <w:t>19.响应文件的评审与谈判</w:t>
      </w:r>
    </w:p>
    <w:p>
      <w:pPr>
        <w:pStyle w:val="25"/>
        <w:numPr>
          <w:ilvl w:val="1"/>
          <w:numId w:val="16"/>
        </w:numPr>
        <w:tabs>
          <w:tab w:val="left" w:pos="1258"/>
        </w:tabs>
        <w:spacing w:before="1" w:line="360" w:lineRule="auto"/>
        <w:ind w:right="354" w:firstLine="434"/>
        <w:rPr>
          <w:sz w:val="21"/>
          <w:szCs w:val="21"/>
        </w:rPr>
      </w:pPr>
      <w:r>
        <w:rPr>
          <w:sz w:val="21"/>
          <w:szCs w:val="21"/>
        </w:rPr>
        <w:t>采购人和采购代理机构将在</w:t>
      </w:r>
      <w:r>
        <w:rPr>
          <w:sz w:val="21"/>
          <w:szCs w:val="21"/>
          <w:u w:val="single"/>
        </w:rPr>
        <w:t>供应商须知前附表</w:t>
      </w:r>
      <w:r>
        <w:rPr>
          <w:sz w:val="21"/>
          <w:szCs w:val="21"/>
        </w:rPr>
        <w:t>规定的时间和地点组织谈判。</w:t>
      </w:r>
    </w:p>
    <w:p>
      <w:pPr>
        <w:pStyle w:val="25"/>
        <w:numPr>
          <w:ilvl w:val="1"/>
          <w:numId w:val="16"/>
        </w:numPr>
        <w:tabs>
          <w:tab w:val="left" w:pos="1255"/>
        </w:tabs>
        <w:spacing w:before="2" w:line="360" w:lineRule="auto"/>
        <w:ind w:left="1254" w:hanging="601"/>
        <w:rPr>
          <w:sz w:val="21"/>
          <w:szCs w:val="21"/>
        </w:rPr>
      </w:pPr>
      <w:r>
        <w:rPr>
          <w:sz w:val="21"/>
          <w:szCs w:val="21"/>
        </w:rPr>
        <w:t>竞争性谈判采用最低评标价法评审。</w:t>
      </w:r>
    </w:p>
    <w:p>
      <w:pPr>
        <w:pStyle w:val="9"/>
        <w:spacing w:before="160" w:line="360" w:lineRule="auto"/>
        <w:ind w:left="220" w:right="357" w:firstLine="434"/>
        <w:rPr>
          <w:sz w:val="21"/>
          <w:szCs w:val="21"/>
        </w:rPr>
      </w:pPr>
      <w:r>
        <w:rPr>
          <w:sz w:val="21"/>
          <w:szCs w:val="21"/>
        </w:rPr>
        <w:t>最低评标价法，是指响应文件满足谈判文件全部实质性要求且最后报价最低的供应商为成交候选人的评审办法。</w:t>
      </w:r>
    </w:p>
    <w:p>
      <w:pPr>
        <w:pStyle w:val="25"/>
        <w:numPr>
          <w:ilvl w:val="1"/>
          <w:numId w:val="16"/>
        </w:numPr>
        <w:tabs>
          <w:tab w:val="left" w:pos="1258"/>
        </w:tabs>
        <w:spacing w:before="2" w:line="360" w:lineRule="auto"/>
        <w:ind w:right="354" w:firstLine="434"/>
        <w:jc w:val="both"/>
        <w:rPr>
          <w:sz w:val="21"/>
          <w:szCs w:val="21"/>
        </w:rPr>
      </w:pPr>
      <w:r>
        <w:rPr>
          <w:sz w:val="21"/>
          <w:szCs w:val="21"/>
        </w:rPr>
        <w:t>谈判小组将按照谈判文件规定的评审办法和标准对供应商独立进行评审。评审程序如下：</w:t>
      </w:r>
    </w:p>
    <w:p>
      <w:pPr>
        <w:pStyle w:val="25"/>
        <w:numPr>
          <w:ilvl w:val="2"/>
          <w:numId w:val="16"/>
        </w:numPr>
        <w:tabs>
          <w:tab w:val="left" w:pos="1435"/>
        </w:tabs>
        <w:spacing w:before="1" w:line="360" w:lineRule="auto"/>
        <w:ind w:right="357" w:firstLine="434"/>
        <w:jc w:val="both"/>
        <w:rPr>
          <w:sz w:val="21"/>
          <w:szCs w:val="21"/>
        </w:rPr>
      </w:pPr>
      <w:r>
        <w:rPr>
          <w:sz w:val="21"/>
          <w:szCs w:val="21"/>
        </w:rPr>
        <w:t>初审。谈判小组对供应商必须满足和实质性响应的内容进行评审，供应商未实质性响应谈判文件要求导致响应无效的，谈判小组将以书面询标的方式告知有关供应商。</w:t>
      </w:r>
    </w:p>
    <w:p>
      <w:pPr>
        <w:pStyle w:val="25"/>
        <w:numPr>
          <w:ilvl w:val="2"/>
          <w:numId w:val="16"/>
        </w:numPr>
        <w:tabs>
          <w:tab w:val="left" w:pos="1435"/>
        </w:tabs>
        <w:spacing w:before="161" w:line="360" w:lineRule="auto"/>
        <w:ind w:right="244" w:firstLine="434"/>
        <w:rPr>
          <w:sz w:val="21"/>
          <w:szCs w:val="21"/>
        </w:rPr>
      </w:pPr>
      <w:r>
        <w:rPr>
          <w:sz w:val="21"/>
          <w:szCs w:val="21"/>
        </w:rPr>
        <w:t>谈判。初审合格后，谈判小组将按</w:t>
      </w:r>
      <w:r>
        <w:rPr>
          <w:rFonts w:hint="eastAsia"/>
          <w:sz w:val="21"/>
          <w:szCs w:val="21"/>
          <w:lang w:eastAsia="zh-CN"/>
        </w:rPr>
        <w:t>现场文件</w:t>
      </w:r>
      <w:r>
        <w:rPr>
          <w:sz w:val="21"/>
          <w:szCs w:val="21"/>
        </w:rPr>
        <w:t>提交顺序集中与单一供应商分别进行谈判，并给予所有参加谈判的供应商平等的谈判机会， 如供应商未到谈判现场的，视同放弃该权利。</w:t>
      </w:r>
    </w:p>
    <w:p>
      <w:pPr>
        <w:pStyle w:val="25"/>
        <w:numPr>
          <w:ilvl w:val="2"/>
          <w:numId w:val="16"/>
        </w:numPr>
        <w:tabs>
          <w:tab w:val="left" w:pos="1435"/>
        </w:tabs>
        <w:spacing w:before="1" w:line="360" w:lineRule="auto"/>
        <w:ind w:right="358" w:firstLine="434"/>
        <w:rPr>
          <w:sz w:val="21"/>
          <w:szCs w:val="21"/>
        </w:rPr>
      </w:pPr>
      <w:r>
        <w:rPr>
          <w:sz w:val="21"/>
          <w:szCs w:val="21"/>
        </w:rPr>
        <w:t>报价。谈判结束后，谈判小组应当要求所有继续参加谈判的供应商在规定时间内提交最后报价。</w:t>
      </w:r>
    </w:p>
    <w:p>
      <w:pPr>
        <w:pStyle w:val="25"/>
        <w:numPr>
          <w:ilvl w:val="1"/>
          <w:numId w:val="16"/>
        </w:numPr>
        <w:tabs>
          <w:tab w:val="left" w:pos="1195"/>
        </w:tabs>
        <w:spacing w:before="2" w:line="360" w:lineRule="auto"/>
        <w:ind w:left="1194" w:hanging="541"/>
        <w:rPr>
          <w:sz w:val="21"/>
          <w:szCs w:val="21"/>
        </w:rPr>
      </w:pPr>
      <w:r>
        <w:rPr>
          <w:sz w:val="21"/>
          <w:szCs w:val="21"/>
        </w:rPr>
        <w:t>相关说明。</w:t>
      </w:r>
    </w:p>
    <w:p>
      <w:pPr>
        <w:pStyle w:val="25"/>
        <w:numPr>
          <w:ilvl w:val="2"/>
          <w:numId w:val="16"/>
        </w:numPr>
        <w:tabs>
          <w:tab w:val="left" w:pos="1435"/>
        </w:tabs>
        <w:spacing w:before="161" w:line="360" w:lineRule="auto"/>
        <w:ind w:left="1434" w:hanging="781"/>
        <w:rPr>
          <w:sz w:val="21"/>
          <w:szCs w:val="21"/>
        </w:rPr>
      </w:pPr>
      <w:r>
        <w:rPr>
          <w:sz w:val="21"/>
          <w:szCs w:val="21"/>
        </w:rPr>
        <w:t>为保证谈判活动顺利进行，供应商可派相关技术人员进行现场答疑；</w:t>
      </w:r>
    </w:p>
    <w:p>
      <w:pPr>
        <w:pStyle w:val="25"/>
        <w:numPr>
          <w:ilvl w:val="2"/>
          <w:numId w:val="16"/>
        </w:numPr>
        <w:tabs>
          <w:tab w:val="left" w:pos="1435"/>
        </w:tabs>
        <w:spacing w:before="160" w:line="360" w:lineRule="auto"/>
        <w:ind w:right="244" w:firstLine="434"/>
        <w:rPr>
          <w:sz w:val="21"/>
          <w:szCs w:val="21"/>
        </w:rPr>
      </w:pPr>
      <w:r>
        <w:rPr>
          <w:sz w:val="21"/>
          <w:szCs w:val="21"/>
        </w:rPr>
        <w:t>谈判小组根据与供应商谈判情况可能实质性变动谈判文件的内容，包括采购需求中的技术、服务要求以及合同草案条款。谈判文件有实质性变动的， 经采购人代表确认作为谈判文件的有效组成部分，谈判小组将以书面形式通知所有参加谈判的供应商。</w:t>
      </w:r>
    </w:p>
    <w:p>
      <w:pPr>
        <w:pStyle w:val="25"/>
        <w:numPr>
          <w:ilvl w:val="2"/>
          <w:numId w:val="16"/>
        </w:numPr>
        <w:tabs>
          <w:tab w:val="left" w:pos="1435"/>
        </w:tabs>
        <w:spacing w:before="3" w:line="360" w:lineRule="auto"/>
        <w:ind w:right="239" w:firstLine="434"/>
        <w:jc w:val="both"/>
        <w:rPr>
          <w:sz w:val="21"/>
          <w:szCs w:val="21"/>
        </w:rPr>
      </w:pPr>
      <w:r>
        <w:rPr>
          <w:sz w:val="21"/>
          <w:szCs w:val="21"/>
        </w:rPr>
        <w:t>谈判过程中，谈判小组发现供应商的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人递补，以此类推。</w:t>
      </w:r>
    </w:p>
    <w:p>
      <w:pPr>
        <w:pStyle w:val="25"/>
        <w:numPr>
          <w:ilvl w:val="2"/>
          <w:numId w:val="16"/>
        </w:numPr>
        <w:tabs>
          <w:tab w:val="left" w:pos="1435"/>
        </w:tabs>
        <w:spacing w:before="3" w:line="360" w:lineRule="auto"/>
        <w:ind w:right="359" w:firstLine="434"/>
        <w:jc w:val="both"/>
        <w:rPr>
          <w:sz w:val="21"/>
          <w:szCs w:val="21"/>
        </w:rPr>
      </w:pPr>
      <w:r>
        <w:rPr>
          <w:sz w:val="21"/>
          <w:szCs w:val="21"/>
        </w:rPr>
        <w:t>无论何种原因，即使供应商谈判时携带了证书材料的原件，但响应文件中未提供与之内容完全一致的扫描件的，谈判小组可以视同其未提供。</w:t>
      </w:r>
    </w:p>
    <w:p>
      <w:pPr>
        <w:pStyle w:val="25"/>
        <w:numPr>
          <w:ilvl w:val="2"/>
          <w:numId w:val="16"/>
        </w:numPr>
        <w:tabs>
          <w:tab w:val="left" w:pos="1498"/>
        </w:tabs>
        <w:spacing w:before="1" w:line="360" w:lineRule="auto"/>
        <w:ind w:right="357" w:firstLine="434"/>
        <w:jc w:val="both"/>
        <w:rPr>
          <w:sz w:val="21"/>
          <w:szCs w:val="21"/>
        </w:rPr>
      </w:pPr>
      <w:r>
        <w:rPr>
          <w:sz w:val="21"/>
          <w:szCs w:val="21"/>
        </w:rPr>
        <w:t>谈判小组决定响应文件的响应性及符合性只根据响应文件本身的内容，而不寻求其他外部证据。</w:t>
      </w:r>
    </w:p>
    <w:p>
      <w:pPr>
        <w:pStyle w:val="25"/>
        <w:numPr>
          <w:ilvl w:val="1"/>
          <w:numId w:val="16"/>
        </w:numPr>
        <w:tabs>
          <w:tab w:val="left" w:pos="1195"/>
        </w:tabs>
        <w:spacing w:before="1" w:line="360" w:lineRule="auto"/>
        <w:ind w:right="236" w:firstLine="434"/>
        <w:jc w:val="both"/>
        <w:rPr>
          <w:sz w:val="21"/>
          <w:szCs w:val="21"/>
        </w:rPr>
      </w:pPr>
      <w:r>
        <w:rPr>
          <w:sz w:val="21"/>
          <w:szCs w:val="21"/>
        </w:rPr>
        <w:t>供应商授权代表对谈判过程有疑义，以及认为采购人、采购代理机构相关工作人员有需要回避的情形的，应当场提出询问或者回避申请，并说明理由。</w:t>
      </w:r>
    </w:p>
    <w:p>
      <w:pPr>
        <w:pStyle w:val="5"/>
        <w:keepNext w:val="0"/>
        <w:keepLines w:val="0"/>
        <w:numPr>
          <w:ilvl w:val="0"/>
          <w:numId w:val="17"/>
        </w:numPr>
        <w:tabs>
          <w:tab w:val="left" w:pos="1022"/>
        </w:tabs>
        <w:spacing w:before="2" w:after="0" w:line="360" w:lineRule="auto"/>
        <w:rPr>
          <w:rFonts w:ascii="宋体" w:hAnsi="宋体"/>
          <w:sz w:val="21"/>
          <w:szCs w:val="21"/>
        </w:rPr>
      </w:pPr>
      <w:r>
        <w:rPr>
          <w:rFonts w:ascii="宋体" w:hAnsi="宋体"/>
          <w:sz w:val="21"/>
          <w:szCs w:val="21"/>
        </w:rPr>
        <w:t>终止竞争性谈判</w:t>
      </w:r>
    </w:p>
    <w:p>
      <w:pPr>
        <w:pStyle w:val="25"/>
        <w:numPr>
          <w:ilvl w:val="1"/>
          <w:numId w:val="17"/>
        </w:numPr>
        <w:tabs>
          <w:tab w:val="left" w:pos="1195"/>
        </w:tabs>
        <w:spacing w:before="160" w:line="360" w:lineRule="auto"/>
        <w:ind w:left="6" w:leftChars="0" w:right="357" w:firstLine="434" w:firstLineChars="0"/>
        <w:rPr>
          <w:sz w:val="21"/>
          <w:szCs w:val="21"/>
        </w:rPr>
      </w:pPr>
      <w:r>
        <w:rPr>
          <w:sz w:val="21"/>
          <w:szCs w:val="21"/>
        </w:rPr>
        <w:t>出现下列情况之一时，采购人和采购代理机构有权宣布终止竞争性谈判采购，并将理由通知所有供应商：</w:t>
      </w:r>
    </w:p>
    <w:p>
      <w:pPr>
        <w:pStyle w:val="25"/>
        <w:numPr>
          <w:ilvl w:val="0"/>
          <w:numId w:val="18"/>
        </w:numPr>
        <w:tabs>
          <w:tab w:val="left" w:pos="1256"/>
        </w:tabs>
        <w:spacing w:before="1" w:line="360" w:lineRule="auto"/>
        <w:ind w:hanging="602"/>
        <w:rPr>
          <w:sz w:val="21"/>
          <w:szCs w:val="21"/>
        </w:rPr>
      </w:pPr>
      <w:r>
        <w:rPr>
          <w:sz w:val="21"/>
          <w:szCs w:val="21"/>
        </w:rPr>
        <w:t>有效供应商数量不足，导致本次谈判缺乏竞争的；</w:t>
      </w:r>
    </w:p>
    <w:p>
      <w:pPr>
        <w:pStyle w:val="25"/>
        <w:numPr>
          <w:ilvl w:val="0"/>
          <w:numId w:val="18"/>
        </w:numPr>
        <w:tabs>
          <w:tab w:val="left" w:pos="1256"/>
        </w:tabs>
        <w:spacing w:before="161" w:line="360" w:lineRule="auto"/>
        <w:ind w:hanging="602"/>
        <w:rPr>
          <w:sz w:val="21"/>
          <w:szCs w:val="21"/>
        </w:rPr>
      </w:pPr>
      <w:r>
        <w:rPr>
          <w:sz w:val="21"/>
          <w:szCs w:val="21"/>
        </w:rPr>
        <w:t>出现影响采购公正的违法、违规行为的；</w:t>
      </w:r>
    </w:p>
    <w:p>
      <w:pPr>
        <w:pStyle w:val="25"/>
        <w:numPr>
          <w:ilvl w:val="0"/>
          <w:numId w:val="18"/>
        </w:numPr>
        <w:tabs>
          <w:tab w:val="left" w:pos="1256"/>
        </w:tabs>
        <w:spacing w:before="160" w:line="360" w:lineRule="auto"/>
        <w:ind w:hanging="602"/>
        <w:rPr>
          <w:sz w:val="21"/>
          <w:szCs w:val="21"/>
        </w:rPr>
      </w:pPr>
      <w:r>
        <w:rPr>
          <w:sz w:val="21"/>
          <w:szCs w:val="21"/>
        </w:rPr>
        <w:t>因重大变故，采购任务取消的；</w:t>
      </w:r>
    </w:p>
    <w:p>
      <w:pPr>
        <w:pStyle w:val="25"/>
        <w:numPr>
          <w:ilvl w:val="0"/>
          <w:numId w:val="18"/>
        </w:numPr>
        <w:tabs>
          <w:tab w:val="left" w:pos="1256"/>
        </w:tabs>
        <w:spacing w:before="161" w:line="360" w:lineRule="auto"/>
        <w:ind w:hanging="602"/>
        <w:rPr>
          <w:sz w:val="21"/>
          <w:szCs w:val="21"/>
        </w:rPr>
      </w:pPr>
      <w:r>
        <w:rPr>
          <w:sz w:val="21"/>
          <w:szCs w:val="21"/>
        </w:rPr>
        <w:t>政府采购法律法规规定的其他情形。</w:t>
      </w:r>
    </w:p>
    <w:p>
      <w:pPr>
        <w:pStyle w:val="5"/>
        <w:keepNext w:val="0"/>
        <w:keepLines w:val="0"/>
        <w:numPr>
          <w:ilvl w:val="0"/>
          <w:numId w:val="17"/>
        </w:numPr>
        <w:tabs>
          <w:tab w:val="left" w:pos="1022"/>
        </w:tabs>
        <w:spacing w:before="139" w:after="0" w:line="360" w:lineRule="auto"/>
        <w:rPr>
          <w:rFonts w:ascii="宋体" w:hAnsi="宋体"/>
          <w:sz w:val="21"/>
          <w:szCs w:val="21"/>
        </w:rPr>
      </w:pPr>
      <w:r>
        <w:rPr>
          <w:rFonts w:ascii="宋体" w:hAnsi="宋体"/>
          <w:sz w:val="21"/>
          <w:szCs w:val="21"/>
        </w:rPr>
        <w:t>响应文件的澄清、说明或更正</w:t>
      </w:r>
    </w:p>
    <w:p>
      <w:pPr>
        <w:pStyle w:val="25"/>
        <w:numPr>
          <w:ilvl w:val="1"/>
          <w:numId w:val="17"/>
        </w:numPr>
        <w:tabs>
          <w:tab w:val="left" w:pos="1294"/>
        </w:tabs>
        <w:spacing w:before="161" w:line="360" w:lineRule="auto"/>
        <w:ind w:left="6" w:leftChars="0" w:right="357" w:firstLine="470" w:firstLineChars="0"/>
        <w:jc w:val="both"/>
        <w:rPr>
          <w:sz w:val="21"/>
          <w:szCs w:val="21"/>
        </w:rPr>
      </w:pPr>
      <w:r>
        <w:rPr>
          <w:sz w:val="21"/>
          <w:szCs w:val="21"/>
        </w:rPr>
        <w:t>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25"/>
        <w:numPr>
          <w:ilvl w:val="1"/>
          <w:numId w:val="17"/>
        </w:numPr>
        <w:tabs>
          <w:tab w:val="left" w:pos="1231"/>
        </w:tabs>
        <w:spacing w:before="3" w:line="360" w:lineRule="auto"/>
        <w:ind w:left="6" w:leftChars="0" w:right="358" w:firstLine="470" w:firstLineChars="0"/>
        <w:jc w:val="both"/>
        <w:rPr>
          <w:sz w:val="21"/>
          <w:szCs w:val="21"/>
        </w:rPr>
      </w:pPr>
      <w:r>
        <w:rPr>
          <w:sz w:val="21"/>
          <w:szCs w:val="21"/>
        </w:rPr>
        <w:t>谈判小组要求供应商澄清、说明或者更正响应文件应当以书面形式（询标）作出。供应商的澄清、说明或者更正应当由法定代表人或其授权代表签字或者加盖公章。</w:t>
      </w:r>
    </w:p>
    <w:p>
      <w:pPr>
        <w:pStyle w:val="5"/>
        <w:keepNext w:val="0"/>
        <w:keepLines w:val="0"/>
        <w:numPr>
          <w:ilvl w:val="0"/>
          <w:numId w:val="17"/>
        </w:numPr>
        <w:tabs>
          <w:tab w:val="left" w:pos="1022"/>
        </w:tabs>
        <w:spacing w:before="3" w:after="0" w:line="360" w:lineRule="auto"/>
        <w:rPr>
          <w:rFonts w:ascii="宋体" w:hAnsi="宋体"/>
          <w:sz w:val="21"/>
          <w:szCs w:val="21"/>
        </w:rPr>
      </w:pPr>
      <w:r>
        <w:rPr>
          <w:rFonts w:ascii="宋体" w:hAnsi="宋体"/>
          <w:sz w:val="21"/>
          <w:szCs w:val="21"/>
        </w:rPr>
        <w:t>最后报价</w:t>
      </w:r>
    </w:p>
    <w:p>
      <w:pPr>
        <w:pStyle w:val="25"/>
        <w:numPr>
          <w:ilvl w:val="1"/>
          <w:numId w:val="17"/>
        </w:numPr>
        <w:tabs>
          <w:tab w:val="left" w:pos="1294"/>
        </w:tabs>
        <w:spacing w:before="161" w:line="360" w:lineRule="auto"/>
        <w:ind w:left="6" w:leftChars="0" w:right="357" w:firstLine="470" w:firstLineChars="0"/>
        <w:jc w:val="both"/>
        <w:rPr>
          <w:rFonts w:ascii="宋体" w:hAnsi="宋体" w:eastAsia="宋体" w:cs="宋体"/>
          <w:sz w:val="21"/>
          <w:szCs w:val="21"/>
        </w:rPr>
      </w:pPr>
      <w:r>
        <w:rPr>
          <w:rFonts w:ascii="宋体" w:hAnsi="宋体" w:eastAsia="宋体" w:cs="宋体"/>
          <w:sz w:val="21"/>
          <w:szCs w:val="21"/>
        </w:rPr>
        <w:t>谈判并不限定只进行二轮报价，如果谈判小组认为有必要，可以要求供应商进行多轮报价</w:t>
      </w:r>
      <w:r>
        <w:rPr>
          <w:rFonts w:hint="eastAsia" w:ascii="宋体" w:hAnsi="宋体" w:eastAsia="宋体" w:cs="宋体"/>
          <w:sz w:val="21"/>
          <w:szCs w:val="21"/>
          <w:lang w:eastAsia="zh-CN"/>
        </w:rPr>
        <w:t>，</w:t>
      </w:r>
      <w:r>
        <w:rPr>
          <w:rFonts w:ascii="宋体" w:hAnsi="宋体" w:eastAsia="宋体" w:cs="宋体"/>
          <w:sz w:val="21"/>
          <w:szCs w:val="21"/>
        </w:rPr>
        <w:t>。</w:t>
      </w:r>
    </w:p>
    <w:p>
      <w:pPr>
        <w:pStyle w:val="25"/>
        <w:numPr>
          <w:ilvl w:val="1"/>
          <w:numId w:val="17"/>
        </w:numPr>
        <w:tabs>
          <w:tab w:val="left" w:pos="1195"/>
        </w:tabs>
        <w:spacing w:before="2" w:line="360" w:lineRule="auto"/>
        <w:ind w:left="6" w:leftChars="0" w:right="357" w:firstLine="434" w:firstLineChars="0"/>
        <w:rPr>
          <w:sz w:val="21"/>
          <w:szCs w:val="21"/>
        </w:rPr>
      </w:pPr>
      <w:r>
        <w:rPr>
          <w:sz w:val="21"/>
          <w:szCs w:val="21"/>
        </w:rPr>
        <w:t>在谈判内容不做实质性变更或重大调整的前提下，供应商下轮报价不得高于上一轮报价。</w:t>
      </w:r>
    </w:p>
    <w:p>
      <w:pPr>
        <w:pStyle w:val="25"/>
        <w:numPr>
          <w:ilvl w:val="1"/>
          <w:numId w:val="17"/>
        </w:numPr>
        <w:tabs>
          <w:tab w:val="left" w:pos="1195"/>
        </w:tabs>
        <w:spacing w:before="1" w:line="360" w:lineRule="auto"/>
        <w:ind w:left="6" w:leftChars="0" w:right="357" w:firstLine="434" w:firstLineChars="0"/>
        <w:rPr>
          <w:sz w:val="21"/>
          <w:szCs w:val="21"/>
        </w:rPr>
      </w:pPr>
      <w:r>
        <w:rPr>
          <w:sz w:val="21"/>
          <w:szCs w:val="21"/>
        </w:rPr>
        <w:t>最后报价是供应商响应文件的有效组成部分，最后报价也是签订合同的依据。</w:t>
      </w:r>
    </w:p>
    <w:p>
      <w:pPr>
        <w:pStyle w:val="25"/>
        <w:numPr>
          <w:ilvl w:val="1"/>
          <w:numId w:val="17"/>
        </w:numPr>
        <w:tabs>
          <w:tab w:val="left" w:pos="1195"/>
        </w:tabs>
        <w:spacing w:before="2" w:line="360" w:lineRule="auto"/>
        <w:ind w:left="6" w:leftChars="0" w:right="357" w:firstLine="434" w:firstLineChars="0"/>
        <w:jc w:val="both"/>
        <w:rPr>
          <w:sz w:val="21"/>
          <w:szCs w:val="21"/>
        </w:rPr>
      </w:pPr>
      <w:r>
        <w:rPr>
          <w:sz w:val="21"/>
          <w:szCs w:val="21"/>
        </w:rPr>
        <w:t>除国家政策性文件规定以外，供应商所报价格在合同实施期间不因市场变化因素而变动。</w:t>
      </w:r>
    </w:p>
    <w:p>
      <w:pPr>
        <w:pStyle w:val="25"/>
        <w:numPr>
          <w:ilvl w:val="1"/>
          <w:numId w:val="17"/>
        </w:numPr>
        <w:tabs>
          <w:tab w:val="left" w:pos="1200"/>
        </w:tabs>
        <w:spacing w:before="1" w:line="360" w:lineRule="auto"/>
        <w:ind w:left="6" w:leftChars="0" w:right="356" w:firstLine="434" w:firstLineChars="0"/>
        <w:jc w:val="both"/>
        <w:rPr>
          <w:sz w:val="21"/>
          <w:szCs w:val="21"/>
        </w:rPr>
      </w:pPr>
      <w:r>
        <w:rPr>
          <w:sz w:val="21"/>
          <w:szCs w:val="21"/>
        </w:rPr>
        <w:t>供应商应当按照企业定额或 2018 版安徽省建设工程计价依据以及材料市场价格信息等，结合自身实力、施工经验、现场环境以及谈判文件的要求自主报价。</w:t>
      </w:r>
    </w:p>
    <w:p>
      <w:pPr>
        <w:pStyle w:val="25"/>
        <w:tabs>
          <w:tab w:val="left" w:pos="1200"/>
        </w:tabs>
        <w:spacing w:before="1" w:line="360" w:lineRule="auto"/>
        <w:ind w:left="654" w:right="356" w:firstLine="0"/>
        <w:rPr>
          <w:sz w:val="21"/>
          <w:szCs w:val="21"/>
        </w:rPr>
      </w:pPr>
      <w:r>
        <w:rPr>
          <w:rFonts w:hint="eastAsia"/>
          <w:sz w:val="21"/>
          <w:szCs w:val="21"/>
        </w:rPr>
        <w:t>22.7 报价及合同价款的方式：见供应商须知前附表。</w:t>
      </w:r>
    </w:p>
    <w:p>
      <w:pPr>
        <w:pStyle w:val="25"/>
        <w:tabs>
          <w:tab w:val="left" w:pos="1315"/>
        </w:tabs>
        <w:spacing w:before="161" w:line="360" w:lineRule="auto"/>
        <w:ind w:left="657" w:right="2049" w:firstLine="0"/>
        <w:jc w:val="both"/>
        <w:rPr>
          <w:b/>
          <w:sz w:val="21"/>
          <w:szCs w:val="21"/>
        </w:rPr>
      </w:pPr>
      <w:r>
        <w:rPr>
          <w:b/>
          <w:sz w:val="21"/>
          <w:szCs w:val="21"/>
        </w:rPr>
        <w:t>23.成交候选人的推荐原则及标准</w:t>
      </w:r>
    </w:p>
    <w:p>
      <w:pPr>
        <w:pStyle w:val="9"/>
        <w:spacing w:before="1" w:line="360" w:lineRule="auto"/>
        <w:ind w:left="220" w:right="356" w:firstLine="434"/>
        <w:jc w:val="both"/>
        <w:rPr>
          <w:sz w:val="21"/>
          <w:szCs w:val="21"/>
        </w:rPr>
      </w:pPr>
      <w:r>
        <w:rPr>
          <w:sz w:val="21"/>
          <w:szCs w:val="21"/>
        </w:rPr>
        <w:t>23.1 谈判小组依据本项目谈判文件所约定的评审方法和标准，按照最后报价由低到高的顺序依次推荐成交候选人。最后报价相同的，则由谈判小组采取随机抽取方式确定。</w:t>
      </w:r>
    </w:p>
    <w:p>
      <w:pPr>
        <w:pStyle w:val="5"/>
        <w:keepNext w:val="0"/>
        <w:keepLines w:val="0"/>
        <w:numPr>
          <w:ilvl w:val="0"/>
          <w:numId w:val="19"/>
        </w:numPr>
        <w:tabs>
          <w:tab w:val="left" w:pos="1022"/>
        </w:tabs>
        <w:spacing w:before="2" w:after="0" w:line="360" w:lineRule="auto"/>
        <w:rPr>
          <w:rFonts w:ascii="宋体" w:hAnsi="宋体"/>
          <w:sz w:val="21"/>
          <w:szCs w:val="21"/>
        </w:rPr>
      </w:pPr>
      <w:r>
        <w:rPr>
          <w:rFonts w:ascii="宋体" w:hAnsi="宋体"/>
          <w:sz w:val="21"/>
          <w:szCs w:val="21"/>
        </w:rPr>
        <w:t>确定成交候选人和成交供应商</w:t>
      </w:r>
    </w:p>
    <w:p>
      <w:pPr>
        <w:pStyle w:val="25"/>
        <w:numPr>
          <w:ilvl w:val="1"/>
          <w:numId w:val="19"/>
        </w:numPr>
        <w:tabs>
          <w:tab w:val="left" w:pos="1294"/>
        </w:tabs>
        <w:spacing w:before="160" w:line="360" w:lineRule="auto"/>
        <w:ind w:right="358" w:firstLine="470"/>
        <w:jc w:val="both"/>
        <w:rPr>
          <w:sz w:val="21"/>
          <w:szCs w:val="21"/>
        </w:rPr>
      </w:pPr>
      <w:r>
        <w:rPr>
          <w:sz w:val="21"/>
          <w:szCs w:val="21"/>
        </w:rPr>
        <w:t>谈判小组按照最后报价由低到高的顺序和</w:t>
      </w:r>
      <w:r>
        <w:rPr>
          <w:sz w:val="21"/>
          <w:szCs w:val="21"/>
          <w:u w:val="single"/>
        </w:rPr>
        <w:t>供应商须知前附表</w:t>
      </w:r>
      <w:r>
        <w:rPr>
          <w:sz w:val="21"/>
          <w:szCs w:val="21"/>
        </w:rPr>
        <w:t>中规定确定成交候选人，并标明排列顺序。排名第一的成交候选人经采购人或采购人授权的谈判小组确定为成交供应商后，由采购代理机构予以公告。</w:t>
      </w:r>
    </w:p>
    <w:p>
      <w:pPr>
        <w:pStyle w:val="5"/>
        <w:keepNext w:val="0"/>
        <w:keepLines w:val="0"/>
        <w:numPr>
          <w:ilvl w:val="0"/>
          <w:numId w:val="19"/>
        </w:numPr>
        <w:tabs>
          <w:tab w:val="left" w:pos="1022"/>
        </w:tabs>
        <w:spacing w:before="3" w:after="0" w:line="360" w:lineRule="auto"/>
        <w:rPr>
          <w:rFonts w:ascii="宋体" w:hAnsi="宋体"/>
          <w:sz w:val="21"/>
          <w:szCs w:val="21"/>
        </w:rPr>
      </w:pPr>
      <w:r>
        <w:rPr>
          <w:rFonts w:ascii="宋体" w:hAnsi="宋体"/>
          <w:sz w:val="21"/>
          <w:szCs w:val="21"/>
        </w:rPr>
        <w:t>编写评审报告</w:t>
      </w:r>
    </w:p>
    <w:p>
      <w:pPr>
        <w:pStyle w:val="25"/>
        <w:numPr>
          <w:ilvl w:val="1"/>
          <w:numId w:val="19"/>
        </w:numPr>
        <w:tabs>
          <w:tab w:val="left" w:pos="1258"/>
        </w:tabs>
        <w:spacing w:before="160" w:line="360" w:lineRule="auto"/>
        <w:ind w:right="355" w:firstLine="434"/>
        <w:jc w:val="both"/>
        <w:rPr>
          <w:sz w:val="21"/>
          <w:szCs w:val="21"/>
        </w:rPr>
      </w:pPr>
      <w:r>
        <w:rPr>
          <w:sz w:val="21"/>
          <w:szCs w:val="21"/>
        </w:rPr>
        <w:t>评审报告是根据全体谈判小组成员签字的原始评审记录和评审结果编写的报告，评审报告由谈判小组全体成员签字。对评审结论持有异议的谈判小组成员可以书面方式阐述其不同意见和理由。谈判小组成员拒绝在评标报告上签字且不陈述其不同意见和理由的，视为同意评审结论。</w:t>
      </w:r>
    </w:p>
    <w:p>
      <w:pPr>
        <w:pStyle w:val="5"/>
        <w:keepNext w:val="0"/>
        <w:keepLines w:val="0"/>
        <w:numPr>
          <w:ilvl w:val="0"/>
          <w:numId w:val="19"/>
        </w:numPr>
        <w:tabs>
          <w:tab w:val="left" w:pos="1022"/>
        </w:tabs>
        <w:spacing w:before="3" w:after="0" w:line="360" w:lineRule="auto"/>
        <w:rPr>
          <w:rFonts w:ascii="宋体" w:hAnsi="宋体"/>
          <w:sz w:val="21"/>
          <w:szCs w:val="21"/>
        </w:rPr>
      </w:pPr>
      <w:r>
        <w:rPr>
          <w:rFonts w:ascii="宋体" w:hAnsi="宋体"/>
          <w:sz w:val="21"/>
          <w:szCs w:val="21"/>
        </w:rPr>
        <w:t>保密要求</w:t>
      </w:r>
    </w:p>
    <w:p>
      <w:pPr>
        <w:pStyle w:val="25"/>
        <w:numPr>
          <w:ilvl w:val="1"/>
          <w:numId w:val="19"/>
        </w:numPr>
        <w:tabs>
          <w:tab w:val="left" w:pos="1195"/>
        </w:tabs>
        <w:spacing w:before="161" w:line="360" w:lineRule="auto"/>
        <w:ind w:left="1194" w:hanging="541"/>
        <w:rPr>
          <w:sz w:val="21"/>
          <w:szCs w:val="21"/>
        </w:rPr>
      </w:pPr>
      <w:r>
        <w:rPr>
          <w:sz w:val="21"/>
          <w:szCs w:val="21"/>
        </w:rPr>
        <w:t>评审将在严格保密的情况下进行。</w:t>
      </w:r>
    </w:p>
    <w:p>
      <w:pPr>
        <w:pStyle w:val="25"/>
        <w:numPr>
          <w:ilvl w:val="1"/>
          <w:numId w:val="19"/>
        </w:numPr>
        <w:tabs>
          <w:tab w:val="left" w:pos="1195"/>
        </w:tabs>
        <w:spacing w:before="160" w:line="360" w:lineRule="auto"/>
        <w:ind w:right="358" w:firstLine="434"/>
        <w:rPr>
          <w:sz w:val="21"/>
          <w:szCs w:val="21"/>
        </w:rPr>
      </w:pPr>
      <w:r>
        <w:rPr>
          <w:sz w:val="21"/>
          <w:szCs w:val="21"/>
        </w:rPr>
        <w:t>有关人员应当遵守评审工作纪律，不得泄露评审文件、评审情况和评审中获悉的国家秘密、商业秘密。</w:t>
      </w:r>
    </w:p>
    <w:p>
      <w:pPr>
        <w:pStyle w:val="5"/>
        <w:keepNext w:val="0"/>
        <w:keepLines w:val="0"/>
        <w:numPr>
          <w:ilvl w:val="0"/>
          <w:numId w:val="19"/>
        </w:numPr>
        <w:tabs>
          <w:tab w:val="left" w:pos="1022"/>
        </w:tabs>
        <w:spacing w:before="1" w:after="0" w:line="360" w:lineRule="auto"/>
        <w:rPr>
          <w:rFonts w:ascii="宋体" w:hAnsi="宋体"/>
          <w:sz w:val="21"/>
          <w:szCs w:val="21"/>
        </w:rPr>
      </w:pPr>
      <w:r>
        <w:rPr>
          <w:rFonts w:ascii="宋体" w:hAnsi="宋体"/>
          <w:sz w:val="21"/>
          <w:szCs w:val="21"/>
        </w:rPr>
        <w:t>成交结果公告</w:t>
      </w:r>
    </w:p>
    <w:p>
      <w:pPr>
        <w:pStyle w:val="25"/>
        <w:numPr>
          <w:ilvl w:val="1"/>
          <w:numId w:val="19"/>
        </w:numPr>
        <w:tabs>
          <w:tab w:val="left" w:pos="1198"/>
        </w:tabs>
        <w:spacing w:before="161" w:line="360" w:lineRule="auto"/>
        <w:ind w:right="357" w:firstLine="436"/>
        <w:jc w:val="both"/>
        <w:rPr>
          <w:sz w:val="21"/>
          <w:szCs w:val="21"/>
        </w:rPr>
      </w:pPr>
      <w:r>
        <w:rPr>
          <w:sz w:val="21"/>
          <w:szCs w:val="21"/>
        </w:rPr>
        <w:t>为体现“公开、公平、公正”的原则，谈判结束后，采购代理机构将在</w:t>
      </w:r>
      <w:r>
        <w:rPr>
          <w:rFonts w:hint="eastAsia"/>
          <w:sz w:val="21"/>
          <w:szCs w:val="21"/>
          <w:lang w:eastAsia="zh-CN"/>
        </w:rPr>
        <w:t>中国政府采购网</w:t>
      </w:r>
      <w:r>
        <w:rPr>
          <w:sz w:val="21"/>
          <w:szCs w:val="21"/>
        </w:rPr>
        <w:t>上发布成交结果公告。</w:t>
      </w:r>
    </w:p>
    <w:p>
      <w:pPr>
        <w:pStyle w:val="25"/>
        <w:numPr>
          <w:ilvl w:val="1"/>
          <w:numId w:val="19"/>
        </w:numPr>
        <w:tabs>
          <w:tab w:val="left" w:pos="1198"/>
        </w:tabs>
        <w:spacing w:before="161" w:line="360" w:lineRule="auto"/>
        <w:ind w:right="357" w:firstLine="436"/>
        <w:jc w:val="both"/>
        <w:rPr>
          <w:sz w:val="21"/>
          <w:szCs w:val="21"/>
        </w:rPr>
      </w:pPr>
      <w:r>
        <w:rPr>
          <w:sz w:val="21"/>
          <w:szCs w:val="21"/>
        </w:rPr>
        <w:t>成交结果公告内容应当包括采购人及其委托的采购代理机构的名称、地址、联系方式，项目名称和项目编号，成交供应商名称、地址和成交金额，主要成交标的的名称、规格型号、数量、单价、服务要求，成交结果公告期限、评审专家名单以及</w:t>
      </w:r>
      <w:r>
        <w:rPr>
          <w:sz w:val="21"/>
          <w:szCs w:val="21"/>
          <w:u w:val="single"/>
        </w:rPr>
        <w:t>供应商须知前附表</w:t>
      </w:r>
      <w:r>
        <w:rPr>
          <w:sz w:val="21"/>
          <w:szCs w:val="21"/>
        </w:rPr>
        <w:t>中约定进行公告的内容。</w:t>
      </w:r>
    </w:p>
    <w:p>
      <w:pPr>
        <w:spacing w:line="360" w:lineRule="auto"/>
        <w:ind w:left="657"/>
        <w:rPr>
          <w:b/>
          <w:color w:val="000000"/>
          <w:sz w:val="21"/>
          <w:szCs w:val="21"/>
        </w:rPr>
      </w:pPr>
      <w:r>
        <w:rPr>
          <w:rFonts w:hint="eastAsia"/>
          <w:b/>
          <w:color w:val="000000"/>
          <w:sz w:val="21"/>
          <w:szCs w:val="21"/>
        </w:rPr>
        <w:t>注：</w:t>
      </w:r>
    </w:p>
    <w:p>
      <w:pPr>
        <w:pStyle w:val="25"/>
        <w:tabs>
          <w:tab w:val="left" w:pos="1198"/>
        </w:tabs>
        <w:spacing w:before="161" w:line="360" w:lineRule="auto"/>
        <w:ind w:right="357" w:firstLine="420" w:firstLineChars="200"/>
        <w:jc w:val="both"/>
        <w:rPr>
          <w:sz w:val="21"/>
          <w:szCs w:val="21"/>
        </w:rPr>
      </w:pPr>
      <w:r>
        <w:rPr>
          <w:rFonts w:hint="eastAsia"/>
          <w:sz w:val="21"/>
          <w:szCs w:val="21"/>
        </w:rPr>
        <w:t>1、采购人定标前对成交候选人进行信用查询，如成交候选人存在不良信用记录，采购人应取消成交候选人资格，并按规定予以处理。</w:t>
      </w:r>
    </w:p>
    <w:p>
      <w:pPr>
        <w:pStyle w:val="25"/>
        <w:tabs>
          <w:tab w:val="left" w:pos="1198"/>
        </w:tabs>
        <w:spacing w:before="161" w:line="360" w:lineRule="auto"/>
        <w:ind w:right="357" w:firstLine="420" w:firstLineChars="200"/>
        <w:jc w:val="both"/>
        <w:rPr>
          <w:sz w:val="21"/>
          <w:szCs w:val="21"/>
        </w:rPr>
      </w:pPr>
      <w:r>
        <w:rPr>
          <w:rFonts w:hint="eastAsia"/>
          <w:sz w:val="21"/>
          <w:szCs w:val="21"/>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pStyle w:val="25"/>
        <w:tabs>
          <w:tab w:val="left" w:pos="1198"/>
        </w:tabs>
        <w:spacing w:before="161" w:line="360" w:lineRule="auto"/>
        <w:ind w:right="357" w:firstLine="420" w:firstLineChars="200"/>
        <w:jc w:val="both"/>
        <w:rPr>
          <w:sz w:val="21"/>
          <w:szCs w:val="21"/>
        </w:rPr>
      </w:pPr>
      <w:r>
        <w:rPr>
          <w:rFonts w:hint="eastAsia"/>
          <w:sz w:val="21"/>
          <w:szCs w:val="21"/>
        </w:rPr>
        <w:t>3、以联合体形式参加谈判的，联合体任何成员存在以上不良信用记录的，不得确定为成交供应商。</w:t>
      </w:r>
    </w:p>
    <w:p>
      <w:pPr>
        <w:pStyle w:val="25"/>
        <w:tabs>
          <w:tab w:val="left" w:pos="1198"/>
        </w:tabs>
        <w:spacing w:before="161" w:line="360" w:lineRule="auto"/>
        <w:ind w:right="357" w:firstLine="420" w:firstLineChars="200"/>
        <w:jc w:val="both"/>
        <w:rPr>
          <w:sz w:val="21"/>
          <w:szCs w:val="21"/>
        </w:rPr>
      </w:pPr>
      <w:r>
        <w:rPr>
          <w:rFonts w:hint="eastAsia"/>
          <w:sz w:val="21"/>
          <w:szCs w:val="21"/>
        </w:rPr>
        <w:t xml:space="preserve">4、信用信息查询渠道：中国政府采购网（www.ccgp.gov.cn）、“信用中国”网站（www.creditchina.gov.cn）。 </w:t>
      </w:r>
    </w:p>
    <w:p>
      <w:pPr>
        <w:pStyle w:val="25"/>
        <w:tabs>
          <w:tab w:val="left" w:pos="1198"/>
        </w:tabs>
        <w:spacing w:before="161" w:line="360" w:lineRule="auto"/>
        <w:ind w:right="357" w:firstLine="420" w:firstLineChars="200"/>
        <w:jc w:val="both"/>
        <w:rPr>
          <w:sz w:val="21"/>
          <w:szCs w:val="21"/>
        </w:rPr>
      </w:pPr>
      <w:r>
        <w:rPr>
          <w:rFonts w:hint="eastAsia"/>
          <w:sz w:val="21"/>
          <w:szCs w:val="21"/>
        </w:rPr>
        <w:t>5、信用信息记录方式：采购人将查询网页打印、签字并存档备查。</w:t>
      </w:r>
    </w:p>
    <w:p>
      <w:pPr>
        <w:pStyle w:val="5"/>
        <w:keepNext w:val="0"/>
        <w:keepLines w:val="0"/>
        <w:numPr>
          <w:ilvl w:val="0"/>
          <w:numId w:val="19"/>
        </w:numPr>
        <w:tabs>
          <w:tab w:val="left" w:pos="1022"/>
        </w:tabs>
        <w:spacing w:before="2" w:after="0" w:line="360" w:lineRule="auto"/>
        <w:rPr>
          <w:rFonts w:ascii="宋体" w:hAnsi="宋体"/>
          <w:sz w:val="21"/>
          <w:szCs w:val="21"/>
        </w:rPr>
      </w:pPr>
      <w:r>
        <w:rPr>
          <w:rFonts w:ascii="宋体" w:hAnsi="宋体"/>
          <w:sz w:val="21"/>
          <w:szCs w:val="21"/>
        </w:rPr>
        <w:t>成交通知书</w:t>
      </w:r>
    </w:p>
    <w:p>
      <w:pPr>
        <w:pStyle w:val="25"/>
        <w:numPr>
          <w:ilvl w:val="1"/>
          <w:numId w:val="19"/>
        </w:numPr>
        <w:tabs>
          <w:tab w:val="left" w:pos="1258"/>
        </w:tabs>
        <w:spacing w:before="161" w:line="360" w:lineRule="auto"/>
        <w:ind w:right="356" w:firstLine="434"/>
        <w:jc w:val="both"/>
        <w:rPr>
          <w:sz w:val="21"/>
          <w:szCs w:val="21"/>
        </w:rPr>
      </w:pPr>
      <w:r>
        <w:rPr>
          <w:sz w:val="21"/>
          <w:szCs w:val="21"/>
        </w:rPr>
        <w:t>采购代理机构发布成交结果公告的同时以</w:t>
      </w:r>
      <w:r>
        <w:rPr>
          <w:sz w:val="21"/>
          <w:szCs w:val="21"/>
          <w:u w:val="single"/>
        </w:rPr>
        <w:t>供应商须知前附表</w:t>
      </w:r>
      <w:r>
        <w:rPr>
          <w:sz w:val="21"/>
          <w:szCs w:val="21"/>
        </w:rPr>
        <w:t>规定的形式向成交供应商发出成交通知书。</w:t>
      </w:r>
    </w:p>
    <w:p>
      <w:pPr>
        <w:pStyle w:val="25"/>
        <w:numPr>
          <w:ilvl w:val="1"/>
          <w:numId w:val="19"/>
        </w:numPr>
        <w:tabs>
          <w:tab w:val="left" w:pos="1195"/>
        </w:tabs>
        <w:spacing w:before="1" w:line="360" w:lineRule="auto"/>
        <w:ind w:right="357" w:firstLine="434"/>
        <w:jc w:val="both"/>
        <w:rPr>
          <w:sz w:val="21"/>
          <w:szCs w:val="21"/>
        </w:rPr>
      </w:pPr>
      <w:r>
        <w:rPr>
          <w:sz w:val="21"/>
          <w:szCs w:val="21"/>
        </w:rPr>
        <w:t>成交通知书对采购人和成交供应商具有同等法律效力。成交通知书发出以后，采购人改变成交结果或者成交供应商放弃成交资格，应当承担相应的法律责任。</w:t>
      </w:r>
    </w:p>
    <w:p>
      <w:pPr>
        <w:pStyle w:val="25"/>
        <w:numPr>
          <w:ilvl w:val="1"/>
          <w:numId w:val="19"/>
        </w:numPr>
        <w:tabs>
          <w:tab w:val="left" w:pos="1195"/>
        </w:tabs>
        <w:spacing w:before="2" w:line="360" w:lineRule="auto"/>
        <w:ind w:left="657" w:right="4329" w:hanging="3"/>
        <w:rPr>
          <w:b/>
          <w:sz w:val="21"/>
          <w:szCs w:val="21"/>
        </w:rPr>
      </w:pPr>
      <w:r>
        <w:rPr>
          <w:sz w:val="21"/>
          <w:szCs w:val="21"/>
        </w:rPr>
        <w:t>成交通知书是合同的组成部分。</w:t>
      </w:r>
    </w:p>
    <w:p>
      <w:pPr>
        <w:pStyle w:val="25"/>
        <w:tabs>
          <w:tab w:val="left" w:pos="1195"/>
        </w:tabs>
        <w:spacing w:before="2" w:line="360" w:lineRule="auto"/>
        <w:ind w:left="657" w:right="4329" w:firstLine="0"/>
        <w:rPr>
          <w:b/>
          <w:sz w:val="21"/>
          <w:szCs w:val="21"/>
        </w:rPr>
      </w:pPr>
      <w:r>
        <w:rPr>
          <w:b/>
          <w:sz w:val="21"/>
          <w:szCs w:val="21"/>
        </w:rPr>
        <w:t>29.告知谈判结果</w:t>
      </w:r>
    </w:p>
    <w:p>
      <w:pPr>
        <w:spacing w:before="1" w:line="360" w:lineRule="auto"/>
        <w:ind w:left="657" w:right="1622" w:hanging="3"/>
        <w:rPr>
          <w:sz w:val="21"/>
          <w:szCs w:val="21"/>
        </w:rPr>
      </w:pPr>
      <w:r>
        <w:rPr>
          <w:sz w:val="21"/>
          <w:szCs w:val="21"/>
        </w:rPr>
        <w:t>29.1 采购代理机构对未成交的供应商不做未成交原因的解释。</w:t>
      </w:r>
    </w:p>
    <w:p>
      <w:pPr>
        <w:spacing w:before="1" w:line="360" w:lineRule="auto"/>
        <w:ind w:left="657" w:right="1622" w:hanging="3"/>
        <w:rPr>
          <w:b/>
          <w:sz w:val="21"/>
          <w:szCs w:val="21"/>
        </w:rPr>
      </w:pPr>
      <w:r>
        <w:rPr>
          <w:b/>
          <w:sz w:val="21"/>
          <w:szCs w:val="21"/>
        </w:rPr>
        <w:t>30.履约保证金</w:t>
      </w:r>
    </w:p>
    <w:p>
      <w:pPr>
        <w:pStyle w:val="25"/>
        <w:numPr>
          <w:ilvl w:val="1"/>
          <w:numId w:val="20"/>
        </w:numPr>
        <w:tabs>
          <w:tab w:val="left" w:pos="1195"/>
        </w:tabs>
        <w:spacing w:before="2" w:line="360" w:lineRule="auto"/>
        <w:ind w:hanging="541"/>
        <w:rPr>
          <w:sz w:val="21"/>
          <w:szCs w:val="21"/>
        </w:rPr>
      </w:pPr>
      <w:r>
        <w:rPr>
          <w:sz w:val="21"/>
          <w:szCs w:val="21"/>
        </w:rPr>
        <w:t>成交供应商应按照</w:t>
      </w:r>
      <w:r>
        <w:rPr>
          <w:sz w:val="21"/>
          <w:szCs w:val="21"/>
          <w:u w:val="single"/>
        </w:rPr>
        <w:t>供应商须知前附表</w:t>
      </w:r>
      <w:r>
        <w:rPr>
          <w:sz w:val="21"/>
          <w:szCs w:val="21"/>
        </w:rPr>
        <w:t>规定缴纳履约保证金。</w:t>
      </w:r>
    </w:p>
    <w:p>
      <w:pPr>
        <w:pStyle w:val="25"/>
        <w:numPr>
          <w:ilvl w:val="1"/>
          <w:numId w:val="20"/>
        </w:numPr>
        <w:tabs>
          <w:tab w:val="left" w:pos="1195"/>
        </w:tabs>
        <w:spacing w:before="161" w:line="360" w:lineRule="auto"/>
        <w:ind w:left="220" w:right="356" w:firstLine="434"/>
        <w:jc w:val="both"/>
        <w:rPr>
          <w:sz w:val="21"/>
          <w:szCs w:val="21"/>
        </w:rPr>
      </w:pPr>
      <w:r>
        <w:rPr>
          <w:sz w:val="21"/>
          <w:szCs w:val="21"/>
        </w:rPr>
        <w:t>如果成交供应商没有按照上述履约保证金的规定执行，将视为放弃成交资格。在此情况下，采购人可确定下一成交候选人为成交供应商，也可以重新开展采购活动。</w:t>
      </w:r>
    </w:p>
    <w:p>
      <w:pPr>
        <w:pStyle w:val="5"/>
        <w:keepNext w:val="0"/>
        <w:keepLines w:val="0"/>
        <w:numPr>
          <w:ilvl w:val="0"/>
          <w:numId w:val="21"/>
        </w:numPr>
        <w:tabs>
          <w:tab w:val="left" w:pos="1022"/>
        </w:tabs>
        <w:spacing w:before="1" w:after="0" w:line="360" w:lineRule="auto"/>
        <w:rPr>
          <w:rFonts w:ascii="宋体" w:hAnsi="宋体"/>
          <w:sz w:val="21"/>
          <w:szCs w:val="21"/>
        </w:rPr>
      </w:pPr>
      <w:r>
        <w:rPr>
          <w:rFonts w:ascii="宋体" w:hAnsi="宋体"/>
          <w:sz w:val="21"/>
          <w:szCs w:val="21"/>
        </w:rPr>
        <w:t>成交服务费</w:t>
      </w:r>
    </w:p>
    <w:p>
      <w:pPr>
        <w:pStyle w:val="25"/>
        <w:numPr>
          <w:ilvl w:val="1"/>
          <w:numId w:val="21"/>
        </w:numPr>
        <w:tabs>
          <w:tab w:val="left" w:pos="1195"/>
        </w:tabs>
        <w:spacing w:before="161" w:line="360" w:lineRule="auto"/>
        <w:ind w:right="1448" w:hanging="3"/>
        <w:rPr>
          <w:b/>
          <w:sz w:val="21"/>
          <w:szCs w:val="21"/>
        </w:rPr>
      </w:pPr>
      <w:r>
        <w:rPr>
          <w:sz w:val="21"/>
          <w:szCs w:val="21"/>
        </w:rPr>
        <w:t>本项目成交服务费的收取按</w:t>
      </w:r>
      <w:r>
        <w:rPr>
          <w:sz w:val="21"/>
          <w:szCs w:val="21"/>
          <w:u w:val="single"/>
        </w:rPr>
        <w:t>供应商须知前附表</w:t>
      </w:r>
      <w:r>
        <w:rPr>
          <w:sz w:val="21"/>
          <w:szCs w:val="21"/>
        </w:rPr>
        <w:t>的规定执行。</w:t>
      </w:r>
    </w:p>
    <w:p>
      <w:pPr>
        <w:pStyle w:val="25"/>
        <w:tabs>
          <w:tab w:val="left" w:pos="1195"/>
        </w:tabs>
        <w:spacing w:before="161" w:line="360" w:lineRule="auto"/>
        <w:ind w:left="657" w:right="1448" w:firstLine="0"/>
        <w:rPr>
          <w:b/>
          <w:sz w:val="21"/>
          <w:szCs w:val="21"/>
        </w:rPr>
      </w:pPr>
      <w:r>
        <w:rPr>
          <w:b/>
          <w:sz w:val="21"/>
          <w:szCs w:val="21"/>
        </w:rPr>
        <w:t>32.签订合同</w:t>
      </w:r>
    </w:p>
    <w:p>
      <w:pPr>
        <w:pStyle w:val="25"/>
        <w:numPr>
          <w:ilvl w:val="1"/>
          <w:numId w:val="22"/>
        </w:numPr>
        <w:tabs>
          <w:tab w:val="left" w:pos="1195"/>
        </w:tabs>
        <w:spacing w:before="2" w:line="360" w:lineRule="auto"/>
        <w:ind w:hanging="541"/>
        <w:rPr>
          <w:sz w:val="21"/>
          <w:szCs w:val="21"/>
        </w:rPr>
      </w:pPr>
      <w:r>
        <w:rPr>
          <w:sz w:val="21"/>
          <w:szCs w:val="21"/>
        </w:rPr>
        <w:t xml:space="preserve">采购人与成交供应商应当自发出成交通知书之日起 </w:t>
      </w:r>
      <w:r>
        <w:rPr>
          <w:rFonts w:hint="eastAsia"/>
          <w:sz w:val="21"/>
          <w:szCs w:val="21"/>
          <w:lang w:val="en-US" w:eastAsia="zh-CN"/>
        </w:rPr>
        <w:t>10个工作</w:t>
      </w:r>
      <w:r>
        <w:rPr>
          <w:sz w:val="21"/>
          <w:szCs w:val="21"/>
        </w:rPr>
        <w:t>日内签订合同。</w:t>
      </w:r>
    </w:p>
    <w:p>
      <w:pPr>
        <w:pStyle w:val="25"/>
        <w:numPr>
          <w:ilvl w:val="1"/>
          <w:numId w:val="22"/>
        </w:numPr>
        <w:tabs>
          <w:tab w:val="left" w:pos="1195"/>
        </w:tabs>
        <w:spacing w:before="160" w:line="360" w:lineRule="auto"/>
        <w:ind w:left="220" w:right="361" w:firstLine="434"/>
        <w:jc w:val="both"/>
        <w:rPr>
          <w:sz w:val="21"/>
          <w:szCs w:val="21"/>
        </w:rPr>
      </w:pPr>
      <w:r>
        <w:rPr>
          <w:sz w:val="21"/>
          <w:szCs w:val="21"/>
        </w:rPr>
        <w:t>谈判文件、成交供应商的响应文件及其澄清文件等，均为签订合同的依据。</w:t>
      </w:r>
    </w:p>
    <w:p>
      <w:pPr>
        <w:pStyle w:val="25"/>
        <w:numPr>
          <w:ilvl w:val="1"/>
          <w:numId w:val="22"/>
        </w:numPr>
        <w:tabs>
          <w:tab w:val="left" w:pos="1258"/>
        </w:tabs>
        <w:spacing w:before="1" w:line="360" w:lineRule="auto"/>
        <w:ind w:left="220" w:right="355" w:firstLine="434"/>
        <w:jc w:val="both"/>
        <w:rPr>
          <w:sz w:val="21"/>
          <w:szCs w:val="21"/>
        </w:rPr>
      </w:pPr>
      <w:r>
        <w:rPr>
          <w:sz w:val="21"/>
          <w:szCs w:val="21"/>
        </w:rPr>
        <w:t>成交供应商拒绝与采购人签订合同的，采购人可以按照评审报告推荐的成交候选人名单排序，确定下一成交候选人为成交供应商，也可以重新开展采购活动。成交供应商拒绝签订政府采购合同的不得参加对该项目重新开展的采购活动。</w:t>
      </w:r>
    </w:p>
    <w:p>
      <w:pPr>
        <w:pStyle w:val="5"/>
        <w:keepNext w:val="0"/>
        <w:keepLines w:val="0"/>
        <w:numPr>
          <w:ilvl w:val="0"/>
          <w:numId w:val="23"/>
        </w:numPr>
        <w:tabs>
          <w:tab w:val="left" w:pos="1022"/>
        </w:tabs>
        <w:spacing w:before="139" w:after="0" w:line="360" w:lineRule="auto"/>
        <w:rPr>
          <w:rFonts w:ascii="宋体" w:hAnsi="宋体"/>
          <w:sz w:val="21"/>
          <w:szCs w:val="21"/>
        </w:rPr>
      </w:pPr>
      <w:r>
        <w:rPr>
          <w:rFonts w:ascii="宋体" w:hAnsi="宋体"/>
          <w:sz w:val="21"/>
          <w:szCs w:val="21"/>
        </w:rPr>
        <w:t>廉洁自律规定</w:t>
      </w:r>
    </w:p>
    <w:p>
      <w:pPr>
        <w:pStyle w:val="25"/>
        <w:numPr>
          <w:ilvl w:val="1"/>
          <w:numId w:val="23"/>
        </w:numPr>
        <w:tabs>
          <w:tab w:val="left" w:pos="1195"/>
        </w:tabs>
        <w:spacing w:before="161" w:line="360" w:lineRule="auto"/>
        <w:ind w:right="356" w:firstLine="434"/>
        <w:rPr>
          <w:sz w:val="21"/>
          <w:szCs w:val="21"/>
        </w:rPr>
      </w:pPr>
      <w:r>
        <w:rPr>
          <w:sz w:val="21"/>
          <w:szCs w:val="21"/>
        </w:rPr>
        <w:t>采购代理机构工作人员不得以不正当手段获取政府采购代理业务，不得与采购人、供应商恶意串通。</w:t>
      </w:r>
    </w:p>
    <w:p>
      <w:pPr>
        <w:pStyle w:val="25"/>
        <w:numPr>
          <w:ilvl w:val="1"/>
          <w:numId w:val="23"/>
        </w:numPr>
        <w:tabs>
          <w:tab w:val="left" w:pos="1207"/>
        </w:tabs>
        <w:spacing w:before="1" w:line="360" w:lineRule="auto"/>
        <w:ind w:right="237" w:firstLine="434"/>
        <w:rPr>
          <w:sz w:val="21"/>
          <w:szCs w:val="21"/>
        </w:rPr>
      </w:pPr>
      <w:r>
        <w:rPr>
          <w:sz w:val="21"/>
          <w:szCs w:val="21"/>
        </w:rPr>
        <w:t>采购代理机构工作人员不得接受采购人或者供应商组织的宴请、旅游、娱乐，不得收受礼品、现金、有价证券等，不得向采购人或者供应商报销应当由个人承担的费用。</w:t>
      </w:r>
    </w:p>
    <w:p>
      <w:pPr>
        <w:pStyle w:val="5"/>
        <w:keepNext w:val="0"/>
        <w:keepLines w:val="0"/>
        <w:numPr>
          <w:ilvl w:val="0"/>
          <w:numId w:val="23"/>
        </w:numPr>
        <w:tabs>
          <w:tab w:val="left" w:pos="1022"/>
        </w:tabs>
        <w:spacing w:before="2" w:after="0" w:line="360" w:lineRule="auto"/>
        <w:rPr>
          <w:rFonts w:ascii="宋体" w:hAnsi="宋体"/>
          <w:sz w:val="21"/>
          <w:szCs w:val="21"/>
        </w:rPr>
      </w:pPr>
      <w:r>
        <w:rPr>
          <w:rFonts w:ascii="宋体" w:hAnsi="宋体"/>
          <w:sz w:val="21"/>
          <w:szCs w:val="21"/>
        </w:rPr>
        <w:t>质疑的提出与接收</w:t>
      </w:r>
    </w:p>
    <w:p>
      <w:pPr>
        <w:pStyle w:val="25"/>
        <w:numPr>
          <w:ilvl w:val="1"/>
          <w:numId w:val="23"/>
        </w:numPr>
        <w:tabs>
          <w:tab w:val="left" w:pos="1207"/>
        </w:tabs>
        <w:spacing w:before="161" w:line="360" w:lineRule="auto"/>
        <w:ind w:right="237" w:firstLine="434"/>
        <w:rPr>
          <w:sz w:val="21"/>
          <w:szCs w:val="21"/>
        </w:rPr>
      </w:pPr>
      <w:r>
        <w:rPr>
          <w:sz w:val="21"/>
          <w:szCs w:val="21"/>
        </w:rPr>
        <w:t>供应商认为谈判文件、采购过程、成交结果使自己的权益受到损害的， 可以根据《中华人民共和国政府采购法》、《中华人民共和国政府采购法实施条例》和《政府采购质疑和投诉办法》的有关规定，依法向采购人或其委托的采购代理机构提出质疑。</w:t>
      </w:r>
    </w:p>
    <w:p>
      <w:pPr>
        <w:pStyle w:val="25"/>
        <w:numPr>
          <w:ilvl w:val="1"/>
          <w:numId w:val="23"/>
        </w:numPr>
        <w:tabs>
          <w:tab w:val="left" w:pos="1195"/>
        </w:tabs>
        <w:spacing w:before="2" w:line="360" w:lineRule="auto"/>
        <w:ind w:right="356" w:firstLine="434"/>
        <w:jc w:val="both"/>
        <w:rPr>
          <w:sz w:val="21"/>
          <w:szCs w:val="21"/>
        </w:rPr>
      </w:pPr>
      <w:r>
        <w:rPr>
          <w:sz w:val="21"/>
          <w:szCs w:val="21"/>
        </w:rPr>
        <w:t>质疑供应商应按照财政部制定的《政府采购质疑函范本》格式（详见谈判文件第八章）和《政府采购质疑和投诉办法》的要求，在法定质疑期内以书面形式提出质疑，超出法定质疑期提交的质疑将被拒绝。针对同一采购程序环节的质疑应一次性提出。</w:t>
      </w:r>
    </w:p>
    <w:p>
      <w:pPr>
        <w:pStyle w:val="9"/>
        <w:spacing w:before="3" w:line="360" w:lineRule="auto"/>
        <w:ind w:left="220" w:right="296" w:firstLine="434"/>
        <w:rPr>
          <w:sz w:val="21"/>
          <w:szCs w:val="21"/>
        </w:rPr>
      </w:pPr>
      <w:r>
        <w:rPr>
          <w:sz w:val="21"/>
          <w:szCs w:val="21"/>
        </w:rPr>
        <w:t>超出法定质疑期的、重复提出的、分次提出的或内容、形式不符合《政府采购质疑和投诉办法》的，质疑供应商将依法承担不利后果。</w:t>
      </w:r>
    </w:p>
    <w:p>
      <w:pPr>
        <w:pStyle w:val="25"/>
        <w:numPr>
          <w:ilvl w:val="1"/>
          <w:numId w:val="23"/>
        </w:numPr>
        <w:tabs>
          <w:tab w:val="left" w:pos="1195"/>
        </w:tabs>
        <w:spacing w:before="1" w:line="360" w:lineRule="auto"/>
        <w:ind w:right="359" w:firstLine="434"/>
        <w:rPr>
          <w:sz w:val="21"/>
          <w:szCs w:val="21"/>
        </w:rPr>
      </w:pPr>
      <w:r>
        <w:rPr>
          <w:sz w:val="21"/>
          <w:szCs w:val="21"/>
        </w:rPr>
        <w:t>采购代理机构质疑函接收部门、联系电话和通讯地址，见</w:t>
      </w:r>
      <w:r>
        <w:rPr>
          <w:sz w:val="21"/>
          <w:szCs w:val="21"/>
          <w:u w:val="single"/>
        </w:rPr>
        <w:t>供应商须知前附表</w:t>
      </w:r>
      <w:r>
        <w:rPr>
          <w:sz w:val="21"/>
          <w:szCs w:val="21"/>
        </w:rPr>
        <w:t>。</w:t>
      </w:r>
    </w:p>
    <w:p>
      <w:pPr>
        <w:pStyle w:val="5"/>
        <w:keepNext w:val="0"/>
        <w:keepLines w:val="0"/>
        <w:numPr>
          <w:ilvl w:val="0"/>
          <w:numId w:val="23"/>
        </w:numPr>
        <w:tabs>
          <w:tab w:val="left" w:pos="1022"/>
        </w:tabs>
        <w:spacing w:before="1" w:after="0" w:line="360" w:lineRule="auto"/>
        <w:rPr>
          <w:rFonts w:ascii="宋体" w:hAnsi="宋体"/>
          <w:sz w:val="21"/>
          <w:szCs w:val="21"/>
        </w:rPr>
      </w:pPr>
      <w:r>
        <w:rPr>
          <w:rFonts w:ascii="宋体" w:hAnsi="宋体"/>
          <w:sz w:val="21"/>
          <w:szCs w:val="21"/>
        </w:rPr>
        <w:t>需要补充的其他内容</w:t>
      </w:r>
    </w:p>
    <w:p>
      <w:pPr>
        <w:pStyle w:val="9"/>
        <w:spacing w:before="161" w:line="360" w:lineRule="auto"/>
        <w:ind w:left="654"/>
        <w:rPr>
          <w:sz w:val="21"/>
          <w:szCs w:val="21"/>
        </w:rPr>
      </w:pPr>
      <w:r>
        <w:rPr>
          <w:sz w:val="21"/>
          <w:szCs w:val="21"/>
        </w:rPr>
        <w:t>需要补充的其他内容，见</w:t>
      </w:r>
      <w:r>
        <w:rPr>
          <w:sz w:val="21"/>
          <w:szCs w:val="21"/>
          <w:u w:val="single"/>
        </w:rPr>
        <w:t>供应商须知前附表</w:t>
      </w:r>
      <w:r>
        <w:rPr>
          <w:sz w:val="21"/>
          <w:szCs w:val="21"/>
        </w:rPr>
        <w:t>。</w:t>
      </w:r>
    </w:p>
    <w:p>
      <w:pPr>
        <w:widowControl/>
        <w:autoSpaceDE/>
        <w:autoSpaceDN/>
        <w:spacing w:line="360" w:lineRule="auto"/>
        <w:rPr>
          <w:sz w:val="21"/>
          <w:szCs w:val="21"/>
        </w:rPr>
      </w:pPr>
      <w:r>
        <w:rPr>
          <w:sz w:val="21"/>
          <w:szCs w:val="21"/>
        </w:rPr>
        <w:br w:type="page"/>
      </w:r>
    </w:p>
    <w:p>
      <w:pPr>
        <w:pStyle w:val="2"/>
        <w:tabs>
          <w:tab w:val="left" w:pos="1125"/>
        </w:tabs>
        <w:ind w:right="136"/>
        <w:jc w:val="center"/>
        <w:rPr>
          <w:sz w:val="32"/>
          <w:szCs w:val="32"/>
        </w:rPr>
      </w:pPr>
      <w:r>
        <w:rPr>
          <w:sz w:val="32"/>
          <w:szCs w:val="32"/>
        </w:rPr>
        <w:t>第三章</w:t>
      </w:r>
      <w:r>
        <w:rPr>
          <w:sz w:val="32"/>
          <w:szCs w:val="32"/>
        </w:rPr>
        <w:tab/>
      </w:r>
      <w:r>
        <w:rPr>
          <w:sz w:val="32"/>
          <w:szCs w:val="32"/>
        </w:rPr>
        <w:t>采购需求</w:t>
      </w:r>
    </w:p>
    <w:p>
      <w:pPr>
        <w:jc w:val="center"/>
        <w:rPr>
          <w:rFonts w:hint="eastAsia" w:cs="宋体"/>
          <w:sz w:val="21"/>
          <w:szCs w:val="21"/>
          <w:lang w:val="en-US" w:eastAsia="zh-CN" w:bidi="zh-CN"/>
        </w:rPr>
      </w:pPr>
    </w:p>
    <w:p>
      <w:pPr>
        <w:keepNext w:val="0"/>
        <w:keepLines w:val="0"/>
        <w:widowControl/>
        <w:suppressLineNumbers w:val="0"/>
        <w:jc w:val="left"/>
        <w:rPr>
          <w:rFonts w:hint="eastAsia"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一、</w:t>
      </w:r>
      <w:r>
        <w:rPr>
          <w:rFonts w:hint="eastAsia" w:ascii="宋体" w:hAnsi="宋体" w:eastAsia="宋体" w:cs="宋体"/>
          <w:b/>
          <w:bCs/>
          <w:color w:val="000000"/>
          <w:kern w:val="0"/>
          <w:sz w:val="21"/>
          <w:szCs w:val="21"/>
          <w:lang w:val="en-US" w:eastAsia="zh-CN" w:bidi="ar"/>
        </w:rPr>
        <w:t>采购需求前附表</w:t>
      </w:r>
    </w:p>
    <w:p>
      <w:pPr>
        <w:pStyle w:val="9"/>
        <w:spacing w:before="5" w:line="360" w:lineRule="auto"/>
        <w:rPr>
          <w:b/>
          <w:color w:val="auto"/>
          <w:sz w:val="21"/>
          <w:szCs w:val="21"/>
        </w:rPr>
      </w:pP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2"/>
        <w:gridCol w:w="2064"/>
        <w:gridCol w:w="5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jc w:val="center"/>
        </w:trPr>
        <w:tc>
          <w:tcPr>
            <w:tcW w:w="1022" w:type="dxa"/>
            <w:noWrap w:val="0"/>
            <w:vAlign w:val="center"/>
          </w:tcPr>
          <w:p>
            <w:pPr>
              <w:pStyle w:val="24"/>
              <w:spacing w:before="96" w:line="360" w:lineRule="auto"/>
              <w:ind w:left="118" w:right="109"/>
              <w:jc w:val="center"/>
              <w:rPr>
                <w:b/>
                <w:color w:val="auto"/>
                <w:sz w:val="21"/>
                <w:szCs w:val="21"/>
                <w:lang w:eastAsia="en-US"/>
              </w:rPr>
            </w:pPr>
            <w:r>
              <w:rPr>
                <w:b/>
                <w:color w:val="auto"/>
                <w:sz w:val="21"/>
                <w:szCs w:val="21"/>
                <w:lang w:eastAsia="en-US"/>
              </w:rPr>
              <w:t>序号</w:t>
            </w:r>
          </w:p>
        </w:tc>
        <w:tc>
          <w:tcPr>
            <w:tcW w:w="2064" w:type="dxa"/>
            <w:noWrap w:val="0"/>
            <w:vAlign w:val="center"/>
          </w:tcPr>
          <w:p>
            <w:pPr>
              <w:pStyle w:val="24"/>
              <w:spacing w:before="19" w:line="360" w:lineRule="auto"/>
              <w:ind w:left="510" w:right="502"/>
              <w:jc w:val="center"/>
              <w:rPr>
                <w:b/>
                <w:color w:val="auto"/>
                <w:sz w:val="21"/>
                <w:szCs w:val="21"/>
                <w:lang w:eastAsia="en-US"/>
              </w:rPr>
            </w:pPr>
            <w:r>
              <w:rPr>
                <w:b/>
                <w:color w:val="auto"/>
                <w:sz w:val="21"/>
                <w:szCs w:val="21"/>
                <w:lang w:eastAsia="en-US"/>
              </w:rPr>
              <w:t>条款名称</w:t>
            </w:r>
          </w:p>
        </w:tc>
        <w:tc>
          <w:tcPr>
            <w:tcW w:w="5572" w:type="dxa"/>
            <w:noWrap w:val="0"/>
            <w:vAlign w:val="center"/>
          </w:tcPr>
          <w:p>
            <w:pPr>
              <w:pStyle w:val="24"/>
              <w:spacing w:before="19" w:line="360" w:lineRule="auto"/>
              <w:ind w:left="1769"/>
              <w:rPr>
                <w:b/>
                <w:color w:val="auto"/>
                <w:sz w:val="21"/>
                <w:szCs w:val="21"/>
                <w:lang w:eastAsia="en-US"/>
              </w:rPr>
            </w:pPr>
            <w:r>
              <w:rPr>
                <w:b/>
                <w:color w:val="auto"/>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022" w:type="dxa"/>
            <w:noWrap w:val="0"/>
            <w:vAlign w:val="center"/>
          </w:tcPr>
          <w:p>
            <w:pPr>
              <w:pStyle w:val="24"/>
              <w:spacing w:before="16" w:line="360" w:lineRule="auto"/>
              <w:ind w:left="510" w:right="501"/>
              <w:jc w:val="center"/>
              <w:rPr>
                <w:rFonts w:ascii="宋体" w:hAnsi="宋体" w:eastAsia="宋体" w:cs="宋体"/>
                <w:color w:val="auto"/>
                <w:sz w:val="21"/>
                <w:szCs w:val="21"/>
                <w:lang w:eastAsia="en-US"/>
              </w:rPr>
            </w:pPr>
            <w:r>
              <w:rPr>
                <w:rFonts w:ascii="宋体" w:hAnsi="宋体" w:eastAsia="宋体" w:cs="宋体"/>
                <w:color w:val="auto"/>
                <w:sz w:val="21"/>
                <w:szCs w:val="21"/>
                <w:lang w:eastAsia="en-US"/>
              </w:rPr>
              <w:t>1</w:t>
            </w:r>
          </w:p>
        </w:tc>
        <w:tc>
          <w:tcPr>
            <w:tcW w:w="2064" w:type="dxa"/>
            <w:noWrap w:val="0"/>
            <w:vAlign w:val="center"/>
          </w:tcPr>
          <w:p>
            <w:pPr>
              <w:pStyle w:val="24"/>
              <w:spacing w:before="16" w:line="360" w:lineRule="auto"/>
              <w:ind w:left="510" w:right="501"/>
              <w:jc w:val="center"/>
              <w:rPr>
                <w:rFonts w:hint="eastAsia" w:ascii="宋体" w:hAnsi="宋体" w:eastAsia="宋体" w:cs="宋体"/>
                <w:color w:val="auto"/>
                <w:sz w:val="21"/>
                <w:szCs w:val="21"/>
                <w:lang w:val="en-US" w:eastAsia="en-US"/>
              </w:rPr>
            </w:pPr>
            <w:r>
              <w:rPr>
                <w:rFonts w:hint="eastAsia" w:ascii="宋体" w:hAnsi="宋体" w:eastAsia="宋体" w:cs="宋体"/>
                <w:color w:val="auto"/>
                <w:sz w:val="21"/>
                <w:szCs w:val="21"/>
                <w:lang w:val="en-US" w:eastAsia="en-US"/>
              </w:rPr>
              <w:t>付款方式</w:t>
            </w:r>
          </w:p>
        </w:tc>
        <w:tc>
          <w:tcPr>
            <w:tcW w:w="5572" w:type="dxa"/>
            <w:noWrap w:val="0"/>
            <w:vAlign w:val="center"/>
          </w:tcPr>
          <w:p>
            <w:pPr>
              <w:keepNext w:val="0"/>
              <w:keepLines w:val="0"/>
              <w:widowControl/>
              <w:suppressLineNumbers w:val="0"/>
              <w:jc w:val="left"/>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竣工完成后，工程满足质量要求且经业主单位验收通过，支付至合同款的97%，剩余3%作为质保金一年后没有质量问题</w:t>
            </w:r>
            <w:r>
              <w:rPr>
                <w:rFonts w:hint="eastAsia" w:cs="宋体"/>
                <w:color w:val="auto"/>
                <w:sz w:val="21"/>
                <w:szCs w:val="21"/>
                <w:lang w:val="en-US" w:eastAsia="zh-CN"/>
              </w:rPr>
              <w:t>无息支付</w:t>
            </w:r>
            <w:r>
              <w:rPr>
                <w:rFonts w:hint="default"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1022" w:type="dxa"/>
            <w:noWrap w:val="0"/>
            <w:vAlign w:val="center"/>
          </w:tcPr>
          <w:p>
            <w:pPr>
              <w:pStyle w:val="24"/>
              <w:spacing w:before="95" w:line="360" w:lineRule="auto"/>
              <w:ind w:left="9"/>
              <w:jc w:val="center"/>
              <w:rPr>
                <w:color w:val="auto"/>
                <w:sz w:val="21"/>
                <w:szCs w:val="21"/>
                <w:lang w:eastAsia="en-US"/>
              </w:rPr>
            </w:pPr>
            <w:r>
              <w:rPr>
                <w:color w:val="auto"/>
                <w:sz w:val="21"/>
                <w:szCs w:val="21"/>
                <w:lang w:eastAsia="en-US"/>
              </w:rPr>
              <w:t>2</w:t>
            </w:r>
          </w:p>
        </w:tc>
        <w:tc>
          <w:tcPr>
            <w:tcW w:w="2064" w:type="dxa"/>
            <w:noWrap w:val="0"/>
            <w:vAlign w:val="center"/>
          </w:tcPr>
          <w:p>
            <w:pPr>
              <w:pStyle w:val="24"/>
              <w:spacing w:before="16" w:line="360" w:lineRule="auto"/>
              <w:ind w:left="510" w:right="501"/>
              <w:jc w:val="center"/>
              <w:rPr>
                <w:color w:val="auto"/>
                <w:sz w:val="21"/>
                <w:szCs w:val="21"/>
                <w:lang w:eastAsia="en-US"/>
              </w:rPr>
            </w:pPr>
            <w:r>
              <w:rPr>
                <w:rFonts w:hint="eastAsia"/>
                <w:color w:val="auto"/>
                <w:sz w:val="21"/>
                <w:szCs w:val="21"/>
                <w:lang w:val="en-US" w:eastAsia="zh-CN"/>
              </w:rPr>
              <w:t>项目</w:t>
            </w:r>
            <w:r>
              <w:rPr>
                <w:color w:val="auto"/>
                <w:sz w:val="21"/>
                <w:szCs w:val="21"/>
                <w:lang w:eastAsia="en-US"/>
              </w:rPr>
              <w:t>地点</w:t>
            </w:r>
          </w:p>
        </w:tc>
        <w:tc>
          <w:tcPr>
            <w:tcW w:w="5572" w:type="dxa"/>
            <w:noWrap w:val="0"/>
            <w:vAlign w:val="center"/>
          </w:tcPr>
          <w:p>
            <w:pPr>
              <w:pStyle w:val="24"/>
              <w:spacing w:line="360" w:lineRule="auto"/>
              <w:rPr>
                <w:rFonts w:hint="default" w:ascii="宋体" w:hAnsi="宋体" w:eastAsia="宋体" w:cs="宋体"/>
                <w:color w:val="auto"/>
                <w:sz w:val="21"/>
                <w:szCs w:val="21"/>
                <w:lang w:val="en-US" w:eastAsia="zh-CN"/>
              </w:rPr>
            </w:pPr>
            <w:r>
              <w:rPr>
                <w:rFonts w:hint="eastAsia" w:cs="宋体"/>
                <w:spacing w:val="-2"/>
                <w:sz w:val="21"/>
                <w:szCs w:val="21"/>
                <w:lang w:val="en-US" w:eastAsia="zh-CN"/>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1022" w:type="dxa"/>
            <w:noWrap w:val="0"/>
            <w:vAlign w:val="center"/>
          </w:tcPr>
          <w:p>
            <w:pPr>
              <w:pStyle w:val="24"/>
              <w:spacing w:before="95" w:line="360" w:lineRule="auto"/>
              <w:ind w:left="9"/>
              <w:jc w:val="center"/>
              <w:rPr>
                <w:color w:val="auto"/>
                <w:sz w:val="21"/>
                <w:szCs w:val="21"/>
                <w:lang w:eastAsia="en-US"/>
              </w:rPr>
            </w:pPr>
            <w:r>
              <w:rPr>
                <w:color w:val="auto"/>
                <w:sz w:val="21"/>
                <w:szCs w:val="21"/>
                <w:lang w:eastAsia="en-US"/>
              </w:rPr>
              <w:t>3</w:t>
            </w:r>
          </w:p>
        </w:tc>
        <w:tc>
          <w:tcPr>
            <w:tcW w:w="2064" w:type="dxa"/>
            <w:noWrap w:val="0"/>
            <w:vAlign w:val="center"/>
          </w:tcPr>
          <w:p>
            <w:pPr>
              <w:pStyle w:val="24"/>
              <w:spacing w:before="19" w:line="360" w:lineRule="auto"/>
              <w:ind w:left="510" w:right="501"/>
              <w:jc w:val="center"/>
              <w:rPr>
                <w:rFonts w:hint="eastAsia" w:eastAsia="宋体"/>
                <w:color w:val="auto"/>
                <w:sz w:val="21"/>
                <w:szCs w:val="21"/>
                <w:lang w:eastAsia="zh-CN"/>
              </w:rPr>
            </w:pPr>
            <w:r>
              <w:rPr>
                <w:rFonts w:hint="eastAsia"/>
                <w:color w:val="auto"/>
                <w:sz w:val="21"/>
                <w:szCs w:val="21"/>
                <w:lang w:val="en-US" w:eastAsia="zh-CN"/>
              </w:rPr>
              <w:t>项目工期</w:t>
            </w:r>
          </w:p>
        </w:tc>
        <w:tc>
          <w:tcPr>
            <w:tcW w:w="5572" w:type="dxa"/>
            <w:noWrap w:val="0"/>
            <w:vAlign w:val="center"/>
          </w:tcPr>
          <w:p>
            <w:pPr>
              <w:pStyle w:val="24"/>
              <w:spacing w:line="360" w:lineRule="auto"/>
              <w:rPr>
                <w:rFonts w:hint="eastAsia" w:ascii="宋体" w:hAnsi="宋体" w:eastAsia="宋体" w:cs="宋体"/>
                <w:color w:val="auto"/>
                <w:sz w:val="21"/>
                <w:szCs w:val="21"/>
                <w:lang w:val="en-US" w:eastAsia="zh-CN"/>
              </w:rPr>
            </w:pPr>
            <w:r>
              <w:rPr>
                <w:rFonts w:hint="eastAsia" w:cs="宋体"/>
                <w:color w:val="auto"/>
                <w:sz w:val="21"/>
                <w:szCs w:val="21"/>
                <w:lang w:val="en-US" w:eastAsia="zh-CN"/>
              </w:rPr>
              <w:t>工期45</w:t>
            </w:r>
            <w:r>
              <w:rPr>
                <w:rFonts w:hint="eastAsia" w:ascii="宋体" w:hAnsi="宋体" w:eastAsia="宋体" w:cs="宋体"/>
                <w:spacing w:val="-2"/>
                <w:sz w:val="21"/>
                <w:szCs w:val="21"/>
                <w:lang w:val="en-US" w:eastAsia="zh-CN"/>
              </w:rPr>
              <w:t>日历天</w:t>
            </w:r>
            <w:r>
              <w:rPr>
                <w:rFonts w:hint="eastAsia" w:cs="宋体"/>
                <w:spacing w:val="-2"/>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1022" w:type="dxa"/>
            <w:noWrap w:val="0"/>
            <w:vAlign w:val="center"/>
          </w:tcPr>
          <w:p>
            <w:pPr>
              <w:pStyle w:val="24"/>
              <w:spacing w:before="95" w:line="360" w:lineRule="auto"/>
              <w:ind w:left="9"/>
              <w:jc w:val="center"/>
              <w:rPr>
                <w:rFonts w:hint="eastAsia" w:eastAsia="宋体"/>
                <w:color w:val="auto"/>
                <w:sz w:val="21"/>
                <w:szCs w:val="21"/>
                <w:lang w:val="en-US" w:eastAsia="zh-CN"/>
              </w:rPr>
            </w:pPr>
            <w:r>
              <w:rPr>
                <w:rFonts w:hint="eastAsia"/>
                <w:color w:val="auto"/>
                <w:sz w:val="21"/>
                <w:szCs w:val="21"/>
                <w:lang w:val="en-US" w:eastAsia="zh-CN"/>
              </w:rPr>
              <w:t>4</w:t>
            </w:r>
          </w:p>
        </w:tc>
        <w:tc>
          <w:tcPr>
            <w:tcW w:w="2064" w:type="dxa"/>
            <w:noWrap w:val="0"/>
            <w:vAlign w:val="center"/>
          </w:tcPr>
          <w:p>
            <w:pPr>
              <w:pStyle w:val="24"/>
              <w:spacing w:before="19" w:line="360" w:lineRule="auto"/>
              <w:ind w:left="510" w:right="501"/>
              <w:jc w:val="center"/>
              <w:rPr>
                <w:rFonts w:hint="default" w:eastAsia="宋体"/>
                <w:color w:val="auto"/>
                <w:sz w:val="21"/>
                <w:szCs w:val="21"/>
                <w:lang w:val="en-US" w:eastAsia="zh-CN"/>
              </w:rPr>
            </w:pPr>
            <w:r>
              <w:rPr>
                <w:rFonts w:hint="eastAsia"/>
                <w:color w:val="auto"/>
                <w:sz w:val="21"/>
                <w:szCs w:val="21"/>
                <w:lang w:val="en-US" w:eastAsia="zh-CN"/>
              </w:rPr>
              <w:t>工程质量</w:t>
            </w:r>
          </w:p>
        </w:tc>
        <w:tc>
          <w:tcPr>
            <w:tcW w:w="5572" w:type="dxa"/>
            <w:noWrap w:val="0"/>
            <w:vAlign w:val="center"/>
          </w:tcPr>
          <w:p>
            <w:pPr>
              <w:pStyle w:val="24"/>
              <w:spacing w:line="360" w:lineRule="auto"/>
              <w:rPr>
                <w:rFonts w:hint="default" w:cs="宋体"/>
                <w:color w:val="auto"/>
                <w:sz w:val="21"/>
                <w:szCs w:val="21"/>
                <w:lang w:val="en-US" w:eastAsia="zh-CN"/>
              </w:rPr>
            </w:pPr>
            <w:r>
              <w:rPr>
                <w:rFonts w:hint="eastAsia" w:cs="宋体"/>
                <w:color w:val="auto"/>
                <w:sz w:val="21"/>
                <w:szCs w:val="21"/>
                <w:lang w:val="en-US" w:eastAsia="zh-CN"/>
              </w:rPr>
              <w:t>合格。</w:t>
            </w:r>
          </w:p>
        </w:tc>
      </w:tr>
    </w:tbl>
    <w:p>
      <w:pPr>
        <w:keepNext w:val="0"/>
        <w:keepLines w:val="0"/>
        <w:widowControl/>
        <w:suppressLineNumbers w:val="0"/>
        <w:jc w:val="left"/>
        <w:rPr>
          <w:rFonts w:hint="eastAsia" w:ascii="宋体" w:hAnsi="宋体" w:cs="宋体"/>
          <w:b/>
          <w:bCs/>
          <w:color w:val="000000"/>
          <w:kern w:val="0"/>
          <w:sz w:val="21"/>
          <w:szCs w:val="21"/>
          <w:lang w:val="en-US" w:eastAsia="zh-CN" w:bidi="ar"/>
        </w:rPr>
      </w:pPr>
    </w:p>
    <w:p>
      <w:pPr>
        <w:keepNext w:val="0"/>
        <w:keepLines w:val="0"/>
        <w:widowControl/>
        <w:suppressLineNumbers w:val="0"/>
        <w:jc w:val="left"/>
        <w:rPr>
          <w:rFonts w:hint="eastAsia" w:ascii="宋体" w:hAnsi="宋体" w:cs="宋体"/>
          <w:b/>
          <w:bCs/>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二、</w:t>
      </w:r>
      <w:r>
        <w:rPr>
          <w:rFonts w:hint="eastAsia" w:ascii="宋体" w:hAnsi="宋体" w:eastAsia="宋体" w:cs="宋体"/>
          <w:b/>
          <w:bCs/>
          <w:color w:val="000000"/>
          <w:kern w:val="0"/>
          <w:sz w:val="21"/>
          <w:szCs w:val="21"/>
          <w:lang w:val="en-US" w:eastAsia="zh-CN" w:bidi="ar"/>
        </w:rPr>
        <w:t>项目概况</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阜阳市公安局交警支队屋面及室内改造工程包括但不限于高速公路一大队办公楼装饰改造、阜阳市公安局交通警察支队办公楼防水改造、阜阳市公安局交警支队河水中队防水改造具体内容详见工程量清单。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2" w:firstLineChars="200"/>
        <w:textAlignment w:val="auto"/>
        <w:rPr>
          <w:rFonts w:hint="eastAsia"/>
          <w:b/>
          <w:color w:val="auto"/>
          <w:sz w:val="21"/>
          <w:szCs w:val="21"/>
        </w:rPr>
      </w:pPr>
    </w:p>
    <w:p>
      <w:pPr>
        <w:pStyle w:val="7"/>
        <w:rPr>
          <w:color w:val="auto"/>
        </w:rPr>
      </w:pPr>
    </w:p>
    <w:p>
      <w:pPr>
        <w:keepNext w:val="0"/>
        <w:keepLines w:val="0"/>
        <w:widowControl/>
        <w:suppressLineNumbers w:val="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三、报价要求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投标报价不得超过最高限价否则视为无效报价。 </w:t>
      </w:r>
    </w:p>
    <w:p>
      <w:pPr>
        <w:keepNext w:val="0"/>
        <w:keepLines w:val="0"/>
        <w:widowControl/>
        <w:suppressLineNumbers w:val="0"/>
        <w:jc w:val="left"/>
        <w:rPr>
          <w:rFonts w:hint="eastAsia" w:ascii="宋体" w:hAnsi="宋体" w:eastAsia="宋体" w:cs="宋体"/>
          <w:b/>
          <w:bCs/>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四、其他要求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本项目是防水工程，保修年限为5年。</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必须确保安全文明施工，符合国家和项目所在地现行相关规定</w:t>
      </w:r>
      <w:bookmarkStart w:id="30" w:name="_bookmark3"/>
      <w:bookmarkEnd w:id="30"/>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3.未尽事宜，合同中另行约定。</w:t>
      </w:r>
    </w:p>
    <w:p>
      <w:pPr>
        <w:pStyle w:val="2"/>
        <w:tabs>
          <w:tab w:val="left" w:pos="1125"/>
        </w:tabs>
        <w:spacing w:before="61"/>
        <w:ind w:right="138"/>
        <w:rPr>
          <w:sz w:val="32"/>
          <w:szCs w:val="32"/>
        </w:rPr>
        <w:sectPr>
          <w:pgSz w:w="11910" w:h="16840"/>
          <w:pgMar w:top="1380" w:right="1440" w:bottom="1580" w:left="1580" w:header="890" w:footer="1363" w:gutter="0"/>
          <w:cols w:space="720" w:num="1"/>
        </w:sectPr>
      </w:pPr>
    </w:p>
    <w:p>
      <w:pPr>
        <w:pStyle w:val="2"/>
        <w:tabs>
          <w:tab w:val="left" w:pos="1125"/>
        </w:tabs>
        <w:spacing w:before="61"/>
        <w:ind w:right="138"/>
        <w:rPr>
          <w:sz w:val="32"/>
          <w:szCs w:val="32"/>
        </w:rPr>
      </w:pPr>
      <w:r>
        <w:rPr>
          <w:sz w:val="32"/>
          <w:szCs w:val="32"/>
        </w:rPr>
        <w:t>第四章</w:t>
      </w:r>
      <w:r>
        <w:rPr>
          <w:sz w:val="32"/>
          <w:szCs w:val="32"/>
        </w:rPr>
        <w:tab/>
      </w:r>
      <w:r>
        <w:rPr>
          <w:sz w:val="32"/>
          <w:szCs w:val="32"/>
        </w:rPr>
        <w:t>评审方法和标准</w:t>
      </w:r>
    </w:p>
    <w:p>
      <w:pPr>
        <w:pStyle w:val="5"/>
        <w:spacing w:before="212"/>
        <w:ind w:left="657"/>
        <w:rPr>
          <w:rFonts w:ascii="宋体" w:hAnsi="宋体"/>
          <w:sz w:val="21"/>
          <w:szCs w:val="21"/>
        </w:rPr>
      </w:pPr>
      <w:r>
        <w:rPr>
          <w:rFonts w:ascii="宋体" w:hAnsi="宋体"/>
          <w:sz w:val="21"/>
          <w:szCs w:val="21"/>
        </w:rPr>
        <w:t>一、总则</w:t>
      </w:r>
    </w:p>
    <w:p>
      <w:pPr>
        <w:pStyle w:val="9"/>
        <w:spacing w:before="160" w:line="364" w:lineRule="auto"/>
        <w:ind w:left="580" w:right="428" w:firstLine="74"/>
        <w:rPr>
          <w:sz w:val="21"/>
          <w:szCs w:val="21"/>
        </w:rPr>
      </w:pPr>
      <w:r>
        <w:rPr>
          <w:sz w:val="21"/>
          <w:szCs w:val="21"/>
        </w:rPr>
        <w:t>本项目将按照谈判文件第二章 供应商须知的相关要求及本章的规定评标。</w:t>
      </w:r>
    </w:p>
    <w:p>
      <w:pPr>
        <w:pStyle w:val="9"/>
        <w:spacing w:before="160" w:line="364" w:lineRule="auto"/>
        <w:ind w:left="580" w:right="428" w:firstLine="74"/>
        <w:rPr>
          <w:b/>
          <w:sz w:val="21"/>
          <w:szCs w:val="21"/>
        </w:rPr>
      </w:pPr>
      <w:r>
        <w:rPr>
          <w:b/>
          <w:sz w:val="21"/>
          <w:szCs w:val="21"/>
        </w:rPr>
        <w:t>二、评审方法</w:t>
      </w:r>
    </w:p>
    <w:p>
      <w:pPr>
        <w:spacing w:line="364" w:lineRule="auto"/>
        <w:rPr>
          <w:sz w:val="21"/>
          <w:szCs w:val="21"/>
        </w:rPr>
      </w:pPr>
    </w:p>
    <w:tbl>
      <w:tblPr>
        <w:tblStyle w:val="2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8"/>
        <w:gridCol w:w="2280"/>
        <w:gridCol w:w="5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jc w:val="center"/>
        </w:trPr>
        <w:tc>
          <w:tcPr>
            <w:tcW w:w="8522" w:type="dxa"/>
            <w:gridSpan w:val="3"/>
            <w:shd w:val="clear" w:color="auto" w:fill="auto"/>
            <w:noWrap w:val="0"/>
            <w:vAlign w:val="center"/>
          </w:tcPr>
          <w:p>
            <w:pPr>
              <w:pStyle w:val="24"/>
              <w:spacing w:before="158"/>
              <w:ind w:left="3735" w:right="3285"/>
              <w:jc w:val="center"/>
              <w:rPr>
                <w:b/>
                <w:sz w:val="21"/>
                <w:szCs w:val="21"/>
                <w:lang w:eastAsia="en-US"/>
              </w:rPr>
            </w:pPr>
            <w:r>
              <w:rPr>
                <w:b/>
                <w:sz w:val="21"/>
                <w:szCs w:val="21"/>
                <w:lang w:eastAsia="en-US"/>
              </w:rPr>
              <w:t>某项目初审表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jc w:val="center"/>
        </w:trPr>
        <w:tc>
          <w:tcPr>
            <w:tcW w:w="638" w:type="dxa"/>
            <w:shd w:val="clear" w:color="auto" w:fill="auto"/>
            <w:noWrap w:val="0"/>
            <w:vAlign w:val="center"/>
          </w:tcPr>
          <w:p>
            <w:pPr>
              <w:pStyle w:val="24"/>
              <w:spacing w:before="81"/>
              <w:ind w:left="198"/>
              <w:jc w:val="center"/>
              <w:rPr>
                <w:b/>
                <w:sz w:val="21"/>
                <w:szCs w:val="21"/>
                <w:lang w:eastAsia="en-US"/>
              </w:rPr>
            </w:pPr>
            <w:r>
              <w:rPr>
                <w:b/>
                <w:w w:val="99"/>
                <w:sz w:val="21"/>
                <w:szCs w:val="21"/>
                <w:lang w:eastAsia="en-US"/>
              </w:rPr>
              <w:t>序</w:t>
            </w:r>
          </w:p>
          <w:p>
            <w:pPr>
              <w:pStyle w:val="24"/>
              <w:spacing w:before="161"/>
              <w:ind w:left="198"/>
              <w:jc w:val="center"/>
              <w:rPr>
                <w:b/>
                <w:sz w:val="21"/>
                <w:szCs w:val="21"/>
                <w:lang w:eastAsia="en-US"/>
              </w:rPr>
            </w:pPr>
            <w:r>
              <w:rPr>
                <w:b/>
                <w:w w:val="99"/>
                <w:sz w:val="21"/>
                <w:szCs w:val="21"/>
                <w:lang w:eastAsia="en-US"/>
              </w:rPr>
              <w:t>号</w:t>
            </w:r>
          </w:p>
        </w:tc>
        <w:tc>
          <w:tcPr>
            <w:tcW w:w="2280" w:type="dxa"/>
            <w:shd w:val="clear" w:color="auto" w:fill="auto"/>
            <w:noWrap w:val="0"/>
            <w:vAlign w:val="center"/>
          </w:tcPr>
          <w:p>
            <w:pPr>
              <w:pStyle w:val="24"/>
              <w:ind w:left="542"/>
              <w:jc w:val="center"/>
              <w:rPr>
                <w:b/>
                <w:sz w:val="21"/>
                <w:szCs w:val="21"/>
                <w:lang w:eastAsia="en-US"/>
              </w:rPr>
            </w:pPr>
            <w:r>
              <w:rPr>
                <w:b/>
                <w:sz w:val="21"/>
                <w:szCs w:val="21"/>
                <w:lang w:eastAsia="en-US"/>
              </w:rPr>
              <w:t>项目内容</w:t>
            </w:r>
          </w:p>
        </w:tc>
        <w:tc>
          <w:tcPr>
            <w:tcW w:w="5604" w:type="dxa"/>
            <w:shd w:val="clear" w:color="auto" w:fill="auto"/>
            <w:noWrap w:val="0"/>
            <w:vAlign w:val="center"/>
          </w:tcPr>
          <w:p>
            <w:pPr>
              <w:pStyle w:val="24"/>
              <w:ind w:left="2299" w:right="2285"/>
              <w:jc w:val="center"/>
              <w:rPr>
                <w:b/>
                <w:sz w:val="21"/>
                <w:szCs w:val="21"/>
                <w:lang w:eastAsia="en-US"/>
              </w:rPr>
            </w:pPr>
            <w:r>
              <w:rPr>
                <w:b/>
                <w:sz w:val="21"/>
                <w:szCs w:val="21"/>
                <w:lang w:eastAsia="en-US"/>
              </w:rPr>
              <w:t>合格条件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9" w:hRule="atLeast"/>
          <w:jc w:val="center"/>
        </w:trPr>
        <w:tc>
          <w:tcPr>
            <w:tcW w:w="638" w:type="dxa"/>
            <w:shd w:val="clear" w:color="auto" w:fill="auto"/>
            <w:noWrap w:val="0"/>
            <w:vAlign w:val="center"/>
          </w:tcPr>
          <w:p>
            <w:pPr>
              <w:pStyle w:val="24"/>
              <w:ind w:left="14"/>
              <w:jc w:val="center"/>
              <w:rPr>
                <w:sz w:val="21"/>
                <w:szCs w:val="21"/>
                <w:lang w:eastAsia="en-US"/>
              </w:rPr>
            </w:pPr>
            <w:r>
              <w:rPr>
                <w:sz w:val="21"/>
                <w:szCs w:val="21"/>
                <w:lang w:eastAsia="en-US"/>
              </w:rPr>
              <w:t>1</w:t>
            </w:r>
          </w:p>
        </w:tc>
        <w:tc>
          <w:tcPr>
            <w:tcW w:w="2280" w:type="dxa"/>
            <w:shd w:val="clear" w:color="auto" w:fill="auto"/>
            <w:noWrap w:val="0"/>
            <w:vAlign w:val="center"/>
          </w:tcPr>
          <w:p>
            <w:pPr>
              <w:pStyle w:val="24"/>
              <w:ind w:left="108"/>
              <w:jc w:val="center"/>
              <w:rPr>
                <w:sz w:val="21"/>
                <w:szCs w:val="21"/>
                <w:lang w:eastAsia="en-US"/>
              </w:rPr>
            </w:pPr>
            <w:r>
              <w:rPr>
                <w:sz w:val="21"/>
                <w:szCs w:val="21"/>
                <w:lang w:eastAsia="en-US"/>
              </w:rPr>
              <w:t>营业执照</w:t>
            </w:r>
          </w:p>
        </w:tc>
        <w:tc>
          <w:tcPr>
            <w:tcW w:w="5604" w:type="dxa"/>
            <w:shd w:val="clear" w:color="auto" w:fill="auto"/>
            <w:noWrap w:val="0"/>
            <w:vAlign w:val="center"/>
          </w:tcPr>
          <w:p>
            <w:pPr>
              <w:pStyle w:val="24"/>
              <w:spacing w:before="79" w:line="364" w:lineRule="auto"/>
              <w:ind w:left="108" w:right="197"/>
              <w:jc w:val="center"/>
              <w:rPr>
                <w:sz w:val="21"/>
                <w:szCs w:val="21"/>
                <w:lang w:eastAsia="en-US"/>
              </w:rPr>
            </w:pPr>
            <w:r>
              <w:rPr>
                <w:sz w:val="21"/>
                <w:szCs w:val="21"/>
              </w:rPr>
              <w:t>提供有效的营业执照扫描件，应完整的体现出营业执照的全部内容。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9" w:hRule="atLeast"/>
          <w:jc w:val="center"/>
        </w:trPr>
        <w:tc>
          <w:tcPr>
            <w:tcW w:w="638" w:type="dxa"/>
            <w:shd w:val="clear" w:color="auto" w:fill="auto"/>
            <w:noWrap w:val="0"/>
            <w:vAlign w:val="center"/>
          </w:tcPr>
          <w:p>
            <w:pPr>
              <w:pStyle w:val="24"/>
              <w:ind w:left="14"/>
              <w:jc w:val="center"/>
              <w:rPr>
                <w:rFonts w:hint="eastAsia" w:eastAsia="宋体"/>
                <w:sz w:val="21"/>
                <w:szCs w:val="21"/>
                <w:lang w:val="en-US" w:eastAsia="zh-CN"/>
              </w:rPr>
            </w:pPr>
            <w:r>
              <w:rPr>
                <w:rFonts w:hint="eastAsia"/>
                <w:sz w:val="21"/>
                <w:szCs w:val="21"/>
                <w:lang w:val="en-US" w:eastAsia="zh-CN"/>
              </w:rPr>
              <w:t>2</w:t>
            </w:r>
          </w:p>
        </w:tc>
        <w:tc>
          <w:tcPr>
            <w:tcW w:w="2280" w:type="dxa"/>
            <w:shd w:val="clear" w:color="auto" w:fill="auto"/>
            <w:noWrap w:val="0"/>
            <w:vAlign w:val="center"/>
          </w:tcPr>
          <w:p>
            <w:pPr>
              <w:pStyle w:val="24"/>
              <w:ind w:left="108"/>
              <w:jc w:val="center"/>
              <w:rPr>
                <w:sz w:val="21"/>
                <w:szCs w:val="21"/>
                <w:lang w:eastAsia="en-US"/>
              </w:rPr>
            </w:pPr>
            <w:r>
              <w:rPr>
                <w:rFonts w:hint="eastAsia"/>
                <w:sz w:val="21"/>
                <w:szCs w:val="21"/>
                <w:lang w:eastAsia="en-US"/>
              </w:rPr>
              <w:t>资质证书（如有）</w:t>
            </w:r>
          </w:p>
        </w:tc>
        <w:tc>
          <w:tcPr>
            <w:tcW w:w="5604" w:type="dxa"/>
            <w:shd w:val="clear" w:color="auto" w:fill="auto"/>
            <w:noWrap w:val="0"/>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提供满足资质要求的资质证书扫描件。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9" w:hRule="atLeast"/>
          <w:jc w:val="center"/>
        </w:trPr>
        <w:tc>
          <w:tcPr>
            <w:tcW w:w="638" w:type="dxa"/>
            <w:shd w:val="clear" w:color="auto" w:fill="auto"/>
            <w:noWrap w:val="0"/>
            <w:vAlign w:val="center"/>
          </w:tcPr>
          <w:p>
            <w:pPr>
              <w:pStyle w:val="24"/>
              <w:ind w:left="14"/>
              <w:jc w:val="center"/>
              <w:rPr>
                <w:rFonts w:hint="eastAsia" w:eastAsia="宋体"/>
                <w:sz w:val="21"/>
                <w:szCs w:val="21"/>
                <w:lang w:val="en-US" w:eastAsia="zh-CN"/>
              </w:rPr>
            </w:pPr>
            <w:r>
              <w:rPr>
                <w:rFonts w:hint="eastAsia"/>
                <w:sz w:val="21"/>
                <w:szCs w:val="21"/>
                <w:lang w:val="en-US" w:eastAsia="zh-CN"/>
              </w:rPr>
              <w:t>3</w:t>
            </w:r>
          </w:p>
        </w:tc>
        <w:tc>
          <w:tcPr>
            <w:tcW w:w="2280" w:type="dxa"/>
            <w:shd w:val="clear" w:color="auto" w:fill="auto"/>
            <w:noWrap w:val="0"/>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安全生产许可证（如有）</w:t>
            </w:r>
          </w:p>
          <w:p>
            <w:pPr>
              <w:pStyle w:val="24"/>
              <w:ind w:left="108"/>
              <w:jc w:val="center"/>
              <w:rPr>
                <w:sz w:val="21"/>
                <w:szCs w:val="21"/>
                <w:lang w:eastAsia="en-US"/>
              </w:rPr>
            </w:pPr>
          </w:p>
        </w:tc>
        <w:tc>
          <w:tcPr>
            <w:tcW w:w="5604" w:type="dxa"/>
            <w:shd w:val="clear" w:color="auto" w:fill="auto"/>
            <w:noWrap w:val="0"/>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提供有效的安全生产许可证扫描件。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9" w:hRule="atLeast"/>
          <w:jc w:val="center"/>
        </w:trPr>
        <w:tc>
          <w:tcPr>
            <w:tcW w:w="638" w:type="dxa"/>
            <w:shd w:val="clear" w:color="auto" w:fill="auto"/>
            <w:noWrap w:val="0"/>
            <w:vAlign w:val="center"/>
          </w:tcPr>
          <w:p>
            <w:pPr>
              <w:pStyle w:val="24"/>
              <w:ind w:left="14"/>
              <w:jc w:val="center"/>
              <w:rPr>
                <w:rFonts w:hint="eastAsia" w:eastAsia="宋体"/>
                <w:sz w:val="21"/>
                <w:szCs w:val="21"/>
                <w:lang w:val="en-US" w:eastAsia="zh-CN"/>
              </w:rPr>
            </w:pPr>
            <w:r>
              <w:rPr>
                <w:rFonts w:hint="eastAsia"/>
                <w:sz w:val="21"/>
                <w:szCs w:val="21"/>
                <w:lang w:val="en-US" w:eastAsia="zh-CN"/>
              </w:rPr>
              <w:t>4</w:t>
            </w:r>
          </w:p>
        </w:tc>
        <w:tc>
          <w:tcPr>
            <w:tcW w:w="2280" w:type="dxa"/>
            <w:shd w:val="clear" w:color="auto" w:fill="auto"/>
            <w:noWrap w:val="0"/>
            <w:vAlign w:val="center"/>
          </w:tcPr>
          <w:p>
            <w:pPr>
              <w:pStyle w:val="24"/>
              <w:spacing w:before="167"/>
              <w:ind w:left="108" w:leftChars="0"/>
              <w:jc w:val="center"/>
              <w:rPr>
                <w:sz w:val="21"/>
                <w:szCs w:val="21"/>
                <w:lang w:eastAsia="en-US"/>
              </w:rPr>
            </w:pPr>
            <w:r>
              <w:rPr>
                <w:sz w:val="21"/>
                <w:szCs w:val="21"/>
                <w:lang w:eastAsia="en-US"/>
              </w:rPr>
              <w:t>项目</w:t>
            </w:r>
            <w:r>
              <w:rPr>
                <w:rFonts w:hint="eastAsia"/>
                <w:sz w:val="21"/>
                <w:szCs w:val="21"/>
              </w:rPr>
              <w:t>负责人</w:t>
            </w:r>
          </w:p>
        </w:tc>
        <w:tc>
          <w:tcPr>
            <w:tcW w:w="5604" w:type="dxa"/>
            <w:shd w:val="clear" w:color="auto" w:fill="auto"/>
            <w:noWrap w:val="0"/>
            <w:vAlign w:val="center"/>
          </w:tcPr>
          <w:p>
            <w:pPr>
              <w:pStyle w:val="24"/>
              <w:tabs>
                <w:tab w:val="left" w:pos="350"/>
              </w:tabs>
              <w:spacing w:before="2"/>
              <w:ind w:left="349" w:leftChars="0"/>
              <w:jc w:val="center"/>
              <w:rPr>
                <w:sz w:val="21"/>
                <w:szCs w:val="21"/>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9" w:hRule="atLeast"/>
          <w:jc w:val="center"/>
        </w:trPr>
        <w:tc>
          <w:tcPr>
            <w:tcW w:w="638" w:type="dxa"/>
            <w:shd w:val="clear" w:color="auto" w:fill="auto"/>
            <w:noWrap w:val="0"/>
            <w:vAlign w:val="center"/>
          </w:tcPr>
          <w:p>
            <w:pPr>
              <w:pStyle w:val="24"/>
              <w:ind w:left="14"/>
              <w:jc w:val="center"/>
              <w:rPr>
                <w:sz w:val="21"/>
                <w:szCs w:val="21"/>
                <w:lang w:eastAsia="en-US"/>
              </w:rPr>
            </w:pPr>
          </w:p>
          <w:p>
            <w:pPr>
              <w:pStyle w:val="24"/>
              <w:ind w:left="14"/>
              <w:jc w:val="center"/>
              <w:rPr>
                <w:rFonts w:hint="eastAsia" w:eastAsia="宋体"/>
                <w:sz w:val="21"/>
                <w:szCs w:val="21"/>
                <w:lang w:eastAsia="zh-CN"/>
              </w:rPr>
            </w:pPr>
            <w:r>
              <w:rPr>
                <w:rFonts w:hint="eastAsia"/>
                <w:sz w:val="21"/>
                <w:szCs w:val="21"/>
                <w:lang w:val="en-US" w:eastAsia="zh-CN"/>
              </w:rPr>
              <w:t>5</w:t>
            </w:r>
          </w:p>
        </w:tc>
        <w:tc>
          <w:tcPr>
            <w:tcW w:w="2280" w:type="dxa"/>
            <w:shd w:val="clear" w:color="auto" w:fill="auto"/>
            <w:noWrap w:val="0"/>
            <w:vAlign w:val="center"/>
          </w:tcPr>
          <w:p>
            <w:pPr>
              <w:pStyle w:val="24"/>
              <w:ind w:left="108"/>
              <w:jc w:val="center"/>
              <w:rPr>
                <w:rFonts w:hint="default" w:ascii="宋体" w:hAnsi="宋体" w:eastAsia="宋体" w:cs="宋体"/>
                <w:sz w:val="21"/>
                <w:szCs w:val="21"/>
                <w:lang w:val="en-US" w:eastAsia="zh-CN"/>
              </w:rPr>
            </w:pPr>
            <w:r>
              <w:rPr>
                <w:rFonts w:ascii="宋体" w:hAnsi="宋体" w:eastAsia="宋体" w:cs="宋体"/>
                <w:sz w:val="21"/>
                <w:szCs w:val="21"/>
                <w:lang w:eastAsia="en-US"/>
              </w:rPr>
              <w:t>承诺函</w:t>
            </w:r>
          </w:p>
        </w:tc>
        <w:tc>
          <w:tcPr>
            <w:tcW w:w="5604" w:type="dxa"/>
            <w:shd w:val="clear" w:color="auto" w:fill="auto"/>
            <w:noWrap w:val="0"/>
            <w:vAlign w:val="center"/>
          </w:tcPr>
          <w:p>
            <w:pPr>
              <w:pStyle w:val="24"/>
              <w:spacing w:before="167"/>
              <w:jc w:val="center"/>
              <w:rPr>
                <w:sz w:val="21"/>
                <w:szCs w:val="21"/>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jc w:val="center"/>
        </w:trPr>
        <w:tc>
          <w:tcPr>
            <w:tcW w:w="638" w:type="dxa"/>
            <w:shd w:val="clear" w:color="auto" w:fill="auto"/>
            <w:noWrap w:val="0"/>
            <w:vAlign w:val="center"/>
          </w:tcPr>
          <w:p>
            <w:pPr>
              <w:pStyle w:val="24"/>
              <w:ind w:left="14"/>
              <w:jc w:val="center"/>
              <w:rPr>
                <w:rFonts w:hint="eastAsia" w:eastAsia="宋体"/>
                <w:sz w:val="21"/>
                <w:szCs w:val="21"/>
                <w:lang w:eastAsia="zh-CN"/>
              </w:rPr>
            </w:pPr>
            <w:r>
              <w:rPr>
                <w:rFonts w:hint="eastAsia"/>
                <w:sz w:val="21"/>
                <w:szCs w:val="21"/>
                <w:lang w:val="en-US" w:eastAsia="zh-CN"/>
              </w:rPr>
              <w:t>6</w:t>
            </w:r>
          </w:p>
        </w:tc>
        <w:tc>
          <w:tcPr>
            <w:tcW w:w="2280" w:type="dxa"/>
            <w:shd w:val="clear" w:color="auto" w:fill="auto"/>
            <w:noWrap w:val="0"/>
            <w:vAlign w:val="center"/>
          </w:tcPr>
          <w:p>
            <w:pPr>
              <w:pStyle w:val="24"/>
              <w:ind w:left="108"/>
              <w:jc w:val="center"/>
              <w:rPr>
                <w:rFonts w:ascii="宋体" w:hAnsi="宋体" w:eastAsia="宋体" w:cs="宋体"/>
                <w:sz w:val="21"/>
                <w:szCs w:val="21"/>
                <w:lang w:eastAsia="en-US"/>
              </w:rPr>
            </w:pPr>
            <w:r>
              <w:rPr>
                <w:rFonts w:ascii="宋体" w:hAnsi="宋体" w:eastAsia="宋体" w:cs="宋体"/>
                <w:sz w:val="21"/>
                <w:szCs w:val="21"/>
                <w:lang w:eastAsia="en-US"/>
              </w:rPr>
              <w:t>授权书</w:t>
            </w:r>
          </w:p>
        </w:tc>
        <w:tc>
          <w:tcPr>
            <w:tcW w:w="5604" w:type="dxa"/>
            <w:shd w:val="clear" w:color="auto" w:fill="auto"/>
            <w:noWrap w:val="0"/>
            <w:vAlign w:val="center"/>
          </w:tcPr>
          <w:p>
            <w:pPr>
              <w:pStyle w:val="24"/>
              <w:spacing w:before="170"/>
              <w:jc w:val="center"/>
              <w:rPr>
                <w:sz w:val="21"/>
                <w:szCs w:val="21"/>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9" w:hRule="atLeast"/>
          <w:jc w:val="center"/>
        </w:trPr>
        <w:tc>
          <w:tcPr>
            <w:tcW w:w="638" w:type="dxa"/>
            <w:shd w:val="clear" w:color="auto" w:fill="auto"/>
            <w:noWrap w:val="0"/>
            <w:vAlign w:val="center"/>
          </w:tcPr>
          <w:p>
            <w:pPr>
              <w:pStyle w:val="24"/>
              <w:ind w:left="14"/>
              <w:jc w:val="center"/>
              <w:rPr>
                <w:rFonts w:hint="eastAsia" w:eastAsia="宋体"/>
                <w:sz w:val="21"/>
                <w:szCs w:val="21"/>
                <w:lang w:val="en-US" w:eastAsia="zh-CN"/>
              </w:rPr>
            </w:pPr>
            <w:r>
              <w:rPr>
                <w:rFonts w:hint="eastAsia"/>
                <w:sz w:val="21"/>
                <w:szCs w:val="21"/>
                <w:lang w:val="en-US" w:eastAsia="zh-CN"/>
              </w:rPr>
              <w:t>7</w:t>
            </w:r>
          </w:p>
        </w:tc>
        <w:tc>
          <w:tcPr>
            <w:tcW w:w="2280" w:type="dxa"/>
            <w:shd w:val="clear" w:color="auto" w:fill="auto"/>
            <w:noWrap w:val="0"/>
            <w:vAlign w:val="center"/>
          </w:tcPr>
          <w:p>
            <w:pPr>
              <w:pStyle w:val="24"/>
              <w:ind w:left="108"/>
              <w:jc w:val="center"/>
              <w:rPr>
                <w:rFonts w:ascii="宋体" w:hAnsi="宋体" w:eastAsia="宋体" w:cs="宋体"/>
                <w:sz w:val="21"/>
                <w:szCs w:val="21"/>
                <w:lang w:eastAsia="en-US"/>
              </w:rPr>
            </w:pPr>
            <w:r>
              <w:rPr>
                <w:rFonts w:ascii="宋体" w:hAnsi="宋体" w:eastAsia="宋体" w:cs="宋体"/>
                <w:sz w:val="21"/>
                <w:szCs w:val="21"/>
                <w:lang w:eastAsia="en-US"/>
              </w:rPr>
              <w:t>谈判响应函</w:t>
            </w:r>
          </w:p>
        </w:tc>
        <w:tc>
          <w:tcPr>
            <w:tcW w:w="5604" w:type="dxa"/>
            <w:shd w:val="clear" w:color="auto" w:fill="auto"/>
            <w:noWrap w:val="0"/>
            <w:vAlign w:val="center"/>
          </w:tcPr>
          <w:p>
            <w:pPr>
              <w:pStyle w:val="24"/>
              <w:jc w:val="center"/>
              <w:rPr>
                <w:sz w:val="21"/>
                <w:szCs w:val="21"/>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9" w:hRule="atLeast"/>
          <w:jc w:val="center"/>
        </w:trPr>
        <w:tc>
          <w:tcPr>
            <w:tcW w:w="638" w:type="dxa"/>
            <w:shd w:val="clear" w:color="auto" w:fill="auto"/>
            <w:noWrap w:val="0"/>
            <w:vAlign w:val="center"/>
          </w:tcPr>
          <w:p>
            <w:pPr>
              <w:pStyle w:val="24"/>
              <w:ind w:firstLine="210" w:firstLineChars="100"/>
              <w:jc w:val="center"/>
              <w:rPr>
                <w:rFonts w:hint="eastAsia" w:eastAsia="宋体"/>
                <w:sz w:val="21"/>
                <w:szCs w:val="21"/>
                <w:lang w:eastAsia="zh-CN"/>
              </w:rPr>
            </w:pPr>
            <w:r>
              <w:rPr>
                <w:rFonts w:hint="eastAsia"/>
                <w:sz w:val="21"/>
                <w:szCs w:val="21"/>
                <w:lang w:val="en-US" w:eastAsia="zh-CN"/>
              </w:rPr>
              <w:t>8</w:t>
            </w:r>
          </w:p>
        </w:tc>
        <w:tc>
          <w:tcPr>
            <w:tcW w:w="2280" w:type="dxa"/>
            <w:shd w:val="clear" w:color="auto" w:fill="auto"/>
            <w:noWrap w:val="0"/>
            <w:vAlign w:val="center"/>
          </w:tcPr>
          <w:p>
            <w:pPr>
              <w:pStyle w:val="24"/>
              <w:ind w:left="108"/>
              <w:jc w:val="center"/>
              <w:rPr>
                <w:rFonts w:ascii="宋体" w:hAnsi="宋体" w:eastAsia="宋体" w:cs="宋体"/>
                <w:sz w:val="21"/>
                <w:szCs w:val="21"/>
                <w:lang w:eastAsia="en-US"/>
              </w:rPr>
            </w:pPr>
            <w:r>
              <w:rPr>
                <w:rFonts w:hint="eastAsia" w:ascii="宋体" w:hAnsi="宋体" w:eastAsia="宋体" w:cs="宋体"/>
                <w:sz w:val="21"/>
                <w:szCs w:val="21"/>
                <w:lang w:eastAsia="en-US"/>
              </w:rPr>
              <w:t>投标报价书</w:t>
            </w:r>
          </w:p>
        </w:tc>
        <w:tc>
          <w:tcPr>
            <w:tcW w:w="5604" w:type="dxa"/>
            <w:shd w:val="clear" w:color="auto" w:fill="auto"/>
            <w:noWrap w:val="0"/>
            <w:vAlign w:val="center"/>
          </w:tcPr>
          <w:p>
            <w:pPr>
              <w:pStyle w:val="24"/>
              <w:spacing w:before="170"/>
              <w:jc w:val="center"/>
              <w:rPr>
                <w:rFonts w:hint="eastAsia" w:eastAsia="宋体"/>
                <w:sz w:val="21"/>
                <w:szCs w:val="21"/>
                <w:lang w:eastAsia="zh-CN"/>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jc w:val="center"/>
        </w:trPr>
        <w:tc>
          <w:tcPr>
            <w:tcW w:w="638" w:type="dxa"/>
            <w:tcBorders>
              <w:bottom w:val="single" w:color="auto" w:sz="4" w:space="0"/>
            </w:tcBorders>
            <w:shd w:val="clear" w:color="auto" w:fill="auto"/>
            <w:noWrap w:val="0"/>
            <w:vAlign w:val="center"/>
          </w:tcPr>
          <w:p>
            <w:pPr>
              <w:pStyle w:val="24"/>
              <w:ind w:left="14"/>
              <w:jc w:val="center"/>
              <w:rPr>
                <w:rFonts w:hint="eastAsia"/>
                <w:sz w:val="21"/>
                <w:szCs w:val="21"/>
                <w:lang w:eastAsia="zh-CN"/>
              </w:rPr>
            </w:pPr>
            <w:r>
              <w:rPr>
                <w:rFonts w:hint="eastAsia"/>
                <w:sz w:val="21"/>
                <w:szCs w:val="21"/>
                <w:lang w:val="en-US" w:eastAsia="zh-CN"/>
              </w:rPr>
              <w:t>9</w:t>
            </w:r>
          </w:p>
        </w:tc>
        <w:tc>
          <w:tcPr>
            <w:tcW w:w="2280" w:type="dxa"/>
            <w:tcBorders>
              <w:bottom w:val="single" w:color="auto" w:sz="4" w:space="0"/>
            </w:tcBorders>
            <w:shd w:val="clear" w:color="auto" w:fill="auto"/>
            <w:noWrap w:val="0"/>
            <w:vAlign w:val="center"/>
          </w:tcPr>
          <w:p>
            <w:pPr>
              <w:pStyle w:val="24"/>
              <w:spacing w:before="81" w:line="364" w:lineRule="auto"/>
              <w:ind w:left="108" w:leftChars="0" w:right="90" w:rightChars="0"/>
              <w:jc w:val="center"/>
              <w:rPr>
                <w:rFonts w:ascii="宋体" w:hAnsi="宋体" w:eastAsia="宋体" w:cs="宋体"/>
                <w:sz w:val="21"/>
                <w:szCs w:val="21"/>
                <w:lang w:eastAsia="en-US"/>
              </w:rPr>
            </w:pPr>
            <w:r>
              <w:rPr>
                <w:sz w:val="21"/>
                <w:szCs w:val="21"/>
              </w:rPr>
              <w:t>无重大违法记录声明函、无不良信用记录声明函</w:t>
            </w:r>
          </w:p>
        </w:tc>
        <w:tc>
          <w:tcPr>
            <w:tcW w:w="5604" w:type="dxa"/>
            <w:shd w:val="clear" w:color="auto" w:fill="auto"/>
            <w:noWrap w:val="0"/>
            <w:vAlign w:val="center"/>
          </w:tcPr>
          <w:p>
            <w:pPr>
              <w:pStyle w:val="24"/>
              <w:spacing w:before="1"/>
              <w:jc w:val="center"/>
              <w:rPr>
                <w:sz w:val="21"/>
                <w:szCs w:val="21"/>
                <w:lang w:eastAsia="en-US"/>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jc w:val="center"/>
        </w:trPr>
        <w:tc>
          <w:tcPr>
            <w:tcW w:w="638" w:type="dxa"/>
            <w:tcBorders>
              <w:bottom w:val="single" w:color="auto" w:sz="4" w:space="0"/>
            </w:tcBorders>
            <w:shd w:val="clear" w:color="auto" w:fill="auto"/>
            <w:noWrap w:val="0"/>
            <w:vAlign w:val="center"/>
          </w:tcPr>
          <w:p>
            <w:pPr>
              <w:pStyle w:val="24"/>
              <w:ind w:right="392" w:rightChars="0"/>
              <w:jc w:val="center"/>
              <w:rPr>
                <w:rFonts w:hint="default" w:eastAsia="宋体"/>
                <w:sz w:val="21"/>
                <w:szCs w:val="21"/>
                <w:lang w:val="en-US" w:eastAsia="zh-CN"/>
              </w:rPr>
            </w:pPr>
            <w:r>
              <w:rPr>
                <w:rFonts w:hint="eastAsia"/>
                <w:sz w:val="21"/>
                <w:szCs w:val="21"/>
                <w:lang w:val="en-US" w:eastAsia="zh-CN"/>
              </w:rPr>
              <w:t>10</w:t>
            </w:r>
          </w:p>
        </w:tc>
        <w:tc>
          <w:tcPr>
            <w:tcW w:w="2280" w:type="dxa"/>
            <w:tcBorders>
              <w:bottom w:val="single" w:color="auto" w:sz="4" w:space="0"/>
            </w:tcBorders>
            <w:shd w:val="clear" w:color="auto" w:fill="auto"/>
            <w:noWrap w:val="0"/>
            <w:vAlign w:val="center"/>
          </w:tcPr>
          <w:p>
            <w:pPr>
              <w:pStyle w:val="24"/>
              <w:ind w:left="108" w:leftChars="0"/>
              <w:jc w:val="center"/>
              <w:rPr>
                <w:sz w:val="21"/>
                <w:szCs w:val="21"/>
              </w:rPr>
            </w:pPr>
            <w:r>
              <w:rPr>
                <w:sz w:val="21"/>
                <w:szCs w:val="21"/>
                <w:lang w:eastAsia="en-US"/>
              </w:rPr>
              <w:t>其他要求</w:t>
            </w:r>
          </w:p>
        </w:tc>
        <w:tc>
          <w:tcPr>
            <w:tcW w:w="5604" w:type="dxa"/>
            <w:shd w:val="clear" w:color="auto" w:fill="auto"/>
            <w:noWrap w:val="0"/>
            <w:vAlign w:val="center"/>
          </w:tcPr>
          <w:p>
            <w:pPr>
              <w:pStyle w:val="24"/>
              <w:spacing w:before="160"/>
              <w:ind w:left="108" w:leftChars="0"/>
              <w:jc w:val="center"/>
              <w:rPr>
                <w:sz w:val="21"/>
                <w:szCs w:val="21"/>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jc w:val="center"/>
        </w:trPr>
        <w:tc>
          <w:tcPr>
            <w:tcW w:w="8522" w:type="dxa"/>
            <w:gridSpan w:val="3"/>
            <w:tcBorders>
              <w:top w:val="single" w:color="auto" w:sz="4" w:space="0"/>
              <w:left w:val="single" w:color="auto" w:sz="4" w:space="0"/>
              <w:bottom w:val="single" w:color="auto" w:sz="4" w:space="0"/>
            </w:tcBorders>
            <w:shd w:val="clear" w:color="auto" w:fill="auto"/>
            <w:noWrap w:val="0"/>
            <w:vAlign w:val="center"/>
          </w:tcPr>
          <w:p>
            <w:pPr>
              <w:pStyle w:val="24"/>
              <w:spacing w:before="1"/>
              <w:ind w:left="108" w:leftChars="0"/>
              <w:rPr>
                <w:sz w:val="21"/>
                <w:szCs w:val="21"/>
                <w:lang w:eastAsia="en-US"/>
              </w:rPr>
            </w:pPr>
            <w:r>
              <w:rPr>
                <w:sz w:val="21"/>
                <w:szCs w:val="21"/>
              </w:rPr>
              <w:t>评审指标通过标准：供应商必须通过上述全部指标。</w:t>
            </w:r>
          </w:p>
        </w:tc>
      </w:tr>
    </w:tbl>
    <w:p>
      <w:pPr>
        <w:spacing w:line="364" w:lineRule="auto"/>
        <w:rPr>
          <w:sz w:val="21"/>
          <w:szCs w:val="21"/>
        </w:rPr>
        <w:sectPr>
          <w:pgSz w:w="11910" w:h="16840"/>
          <w:pgMar w:top="1380" w:right="1440" w:bottom="1580" w:left="1580" w:header="890" w:footer="1363" w:gutter="0"/>
          <w:cols w:space="720" w:num="1"/>
        </w:sectPr>
      </w:pPr>
    </w:p>
    <w:p>
      <w:pPr>
        <w:pStyle w:val="2"/>
        <w:tabs>
          <w:tab w:val="left" w:pos="1125"/>
        </w:tabs>
        <w:spacing w:before="61"/>
        <w:ind w:right="138"/>
        <w:rPr>
          <w:sz w:val="32"/>
          <w:szCs w:val="32"/>
        </w:rPr>
      </w:pPr>
      <w:bookmarkStart w:id="31" w:name="_Toc470528208"/>
      <w:bookmarkStart w:id="32" w:name="_Toc29918569"/>
      <w:bookmarkStart w:id="33" w:name="_Toc503196145"/>
      <w:bookmarkStart w:id="34" w:name="_Toc506107334"/>
      <w:bookmarkStart w:id="35" w:name="_Toc500174755"/>
      <w:bookmarkStart w:id="36" w:name="_Toc15058928"/>
      <w:r>
        <w:rPr>
          <w:sz w:val="32"/>
          <w:szCs w:val="32"/>
        </w:rPr>
        <w:t>第五章</w:t>
      </w:r>
      <w:r>
        <w:rPr>
          <w:sz w:val="32"/>
          <w:szCs w:val="32"/>
        </w:rPr>
        <w:tab/>
      </w:r>
      <w:r>
        <w:rPr>
          <w:sz w:val="32"/>
          <w:szCs w:val="32"/>
        </w:rPr>
        <w:t xml:space="preserve"> 政府采购合同</w:t>
      </w:r>
    </w:p>
    <w:p/>
    <w:bookmarkEnd w:id="31"/>
    <w:bookmarkEnd w:id="32"/>
    <w:bookmarkEnd w:id="33"/>
    <w:bookmarkEnd w:id="34"/>
    <w:bookmarkEnd w:id="35"/>
    <w:bookmarkEnd w:id="36"/>
    <w:p>
      <w:pPr>
        <w:keepNext/>
        <w:keepLines/>
        <w:spacing w:before="260" w:after="260" w:line="360" w:lineRule="auto"/>
        <w:jc w:val="center"/>
        <w:outlineLvl w:val="2"/>
        <w:rPr>
          <w:rFonts w:cs="黑体" w:asciiTheme="majorEastAsia" w:hAnsiTheme="majorEastAsia" w:eastAsiaTheme="majorEastAsia"/>
          <w:bCs/>
          <w:sz w:val="28"/>
          <w:szCs w:val="28"/>
        </w:rPr>
      </w:pPr>
      <w:r>
        <w:rPr>
          <w:rFonts w:hint="eastAsia" w:cs="黑体" w:asciiTheme="majorEastAsia" w:hAnsiTheme="majorEastAsia" w:eastAsiaTheme="majorEastAsia"/>
          <w:b/>
          <w:bCs/>
          <w:sz w:val="28"/>
          <w:szCs w:val="28"/>
        </w:rPr>
        <w:t>合同协议书</w:t>
      </w: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发包人（全称）：</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阜阳市机关事务管理处</w:t>
      </w:r>
      <w:r>
        <w:rPr>
          <w:rFonts w:hint="eastAsia" w:ascii="宋体" w:hAnsi="宋体" w:eastAsia="宋体" w:cs="宋体"/>
          <w:sz w:val="21"/>
          <w:szCs w:val="21"/>
          <w:u w:val="single"/>
        </w:rPr>
        <w:t xml:space="preserve">                                 </w:t>
      </w: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cs="宋体"/>
          <w:sz w:val="21"/>
          <w:szCs w:val="21"/>
          <w:u w:val="single"/>
          <w:lang w:val="en-US" w:eastAsia="zh-CN"/>
        </w:rPr>
      </w:pPr>
      <w:r>
        <w:rPr>
          <w:rFonts w:hint="eastAsia" w:ascii="宋体" w:hAnsi="宋体" w:eastAsia="宋体" w:cs="宋体"/>
          <w:sz w:val="21"/>
          <w:szCs w:val="21"/>
        </w:rPr>
        <w:t>承包人（全称）：</w:t>
      </w:r>
      <w:r>
        <w:rPr>
          <w:rFonts w:hint="eastAsia" w:ascii="宋体" w:hAnsi="宋体" w:eastAsia="宋体" w:cs="宋体"/>
          <w:sz w:val="21"/>
          <w:szCs w:val="21"/>
          <w:u w:val="single"/>
        </w:rPr>
        <w:t xml:space="preserve">                                    </w:t>
      </w:r>
      <w:r>
        <w:rPr>
          <w:rFonts w:hint="eastAsia" w:cs="宋体"/>
          <w:sz w:val="21"/>
          <w:szCs w:val="21"/>
          <w:u w:val="single"/>
          <w:lang w:val="en-US" w:eastAsia="zh-CN"/>
        </w:rPr>
        <w:t xml:space="preserve">                     </w:t>
      </w:r>
    </w:p>
    <w:p>
      <w:pPr>
        <w:pStyle w:val="19"/>
        <w:rPr>
          <w:rFonts w:hint="default"/>
          <w:lang w:val="en-US" w:eastAsia="zh-CN"/>
        </w:r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根据《中华人民共和国</w:t>
      </w:r>
      <w:r>
        <w:rPr>
          <w:rFonts w:hint="eastAsia" w:cs="宋体"/>
          <w:sz w:val="21"/>
          <w:szCs w:val="21"/>
          <w:lang w:val="en-US" w:eastAsia="zh-CN"/>
        </w:rPr>
        <w:t>民法典</w:t>
      </w:r>
      <w:r>
        <w:rPr>
          <w:rFonts w:hint="eastAsia" w:ascii="宋体" w:hAnsi="宋体" w:eastAsia="宋体" w:cs="宋体"/>
          <w:sz w:val="21"/>
          <w:szCs w:val="21"/>
        </w:rPr>
        <w:t>》、《中华人民共和国建筑法》及有关法律规定，遵循平等、自愿、公平和诚实信用的原则，双方就</w:t>
      </w:r>
      <w:r>
        <w:rPr>
          <w:rFonts w:hint="eastAsia" w:ascii="宋体" w:hAnsi="宋体" w:eastAsia="宋体" w:cs="宋体"/>
          <w:sz w:val="21"/>
          <w:szCs w:val="21"/>
          <w:u w:val="single"/>
          <w:lang w:val="en-US" w:eastAsia="zh-CN"/>
        </w:rPr>
        <w:t xml:space="preserve"> </w:t>
      </w:r>
      <w:r>
        <w:rPr>
          <w:rFonts w:hint="eastAsia"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工程施工及有关事项协商一致，共同达成如下协议：</w:t>
      </w:r>
    </w:p>
    <w:p>
      <w:pPr>
        <w:keepNext/>
        <w:keepLines/>
        <w:spacing w:line="360" w:lineRule="auto"/>
        <w:ind w:firstLine="422" w:firstLineChars="200"/>
        <w:outlineLvl w:val="3"/>
        <w:rPr>
          <w:rFonts w:hint="eastAsia" w:ascii="宋体" w:hAnsi="宋体" w:eastAsia="宋体" w:cs="宋体"/>
          <w:b/>
          <w:bCs w:val="0"/>
          <w:sz w:val="21"/>
          <w:szCs w:val="21"/>
        </w:rPr>
      </w:pPr>
      <w:bookmarkStart w:id="37" w:name="_Toc503196146"/>
      <w:bookmarkStart w:id="38" w:name="_Toc500174756"/>
      <w:bookmarkStart w:id="39" w:name="_Toc20927"/>
      <w:r>
        <w:rPr>
          <w:rFonts w:hint="eastAsia" w:ascii="宋体" w:hAnsi="宋体" w:eastAsia="宋体" w:cs="宋体"/>
          <w:b/>
          <w:bCs w:val="0"/>
          <w:sz w:val="21"/>
          <w:szCs w:val="21"/>
        </w:rPr>
        <w:t>一、工程概况</w:t>
      </w:r>
      <w:bookmarkEnd w:id="37"/>
      <w:bookmarkEnd w:id="38"/>
      <w:bookmarkEnd w:id="39"/>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bCs/>
          <w:sz w:val="21"/>
          <w:szCs w:val="21"/>
        </w:rPr>
        <w:t>1.工程名称</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cs="宋体"/>
          <w:sz w:val="21"/>
          <w:szCs w:val="21"/>
          <w:u w:val="single"/>
          <w:lang w:val="en-US" w:eastAsia="zh-CN"/>
        </w:rPr>
        <w:t xml:space="preserve">                                      </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2.工程地点：</w:t>
      </w:r>
      <w:r>
        <w:rPr>
          <w:rFonts w:hint="eastAsia" w:ascii="宋体" w:hAnsi="宋体" w:eastAsia="宋体" w:cs="宋体"/>
          <w:sz w:val="21"/>
          <w:szCs w:val="21"/>
          <w:u w:val="single"/>
        </w:rPr>
        <w:t xml:space="preserve">  </w:t>
      </w:r>
      <w:r>
        <w:rPr>
          <w:rFonts w:hint="eastAsia" w:cs="宋体"/>
          <w:sz w:val="21"/>
          <w:szCs w:val="21"/>
          <w:u w:val="single"/>
          <w:lang w:val="en-US" w:eastAsia="zh-CN"/>
        </w:rPr>
        <w:t xml:space="preserve">                                                </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3.资金来源：</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财政资金</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cs="宋体"/>
          <w:sz w:val="21"/>
          <w:szCs w:val="21"/>
          <w:u w:val="single"/>
          <w:lang w:val="en-US" w:eastAsia="zh-CN"/>
        </w:rPr>
        <w:t xml:space="preserve"> </w:t>
      </w:r>
      <w:r>
        <w:rPr>
          <w:rFonts w:hint="eastAsia" w:ascii="宋体" w:hAnsi="宋体" w:eastAsia="宋体" w:cs="宋体"/>
          <w:bCs/>
          <w:sz w:val="21"/>
          <w:szCs w:val="21"/>
        </w:rPr>
        <w:t>。</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lang w:val="en-US" w:eastAsia="zh-CN"/>
        </w:rPr>
        <w:t>4</w:t>
      </w:r>
      <w:r>
        <w:rPr>
          <w:rFonts w:hint="eastAsia" w:ascii="宋体" w:hAnsi="宋体" w:eastAsia="宋体" w:cs="宋体"/>
          <w:bCs/>
          <w:sz w:val="21"/>
          <w:szCs w:val="21"/>
        </w:rPr>
        <w:t>.工程内容：</w:t>
      </w:r>
      <w:r>
        <w:rPr>
          <w:rFonts w:hint="eastAsia" w:ascii="宋体" w:hAnsi="宋体" w:eastAsia="宋体" w:cs="宋体"/>
          <w:bCs/>
          <w:sz w:val="21"/>
          <w:szCs w:val="21"/>
          <w:u w:val="single"/>
        </w:rPr>
        <w:t xml:space="preserve">  </w:t>
      </w:r>
      <w:r>
        <w:rPr>
          <w:rFonts w:hint="eastAsia"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bCs/>
          <w:sz w:val="21"/>
          <w:szCs w:val="21"/>
          <w:u w:val="single"/>
        </w:rPr>
        <w:t xml:space="preserve">         </w:t>
      </w:r>
      <w:r>
        <w:rPr>
          <w:rFonts w:hint="eastAsia" w:cs="宋体"/>
          <w:bCs/>
          <w:sz w:val="21"/>
          <w:szCs w:val="21"/>
          <w:u w:val="single"/>
          <w:lang w:val="en-US" w:eastAsia="zh-CN"/>
        </w:rPr>
        <w:t xml:space="preserve">              </w:t>
      </w:r>
      <w:r>
        <w:rPr>
          <w:rFonts w:hint="eastAsia" w:ascii="宋体" w:hAnsi="宋体" w:eastAsia="宋体" w:cs="宋体"/>
          <w:bCs/>
          <w:sz w:val="21"/>
          <w:szCs w:val="21"/>
        </w:rPr>
        <w:t>。</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sz w:val="21"/>
          <w:szCs w:val="21"/>
        </w:rPr>
        <w:t>群体工程应附《承包人承揽工程项目一览表》（附件1）。</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bCs/>
          <w:sz w:val="21"/>
          <w:szCs w:val="21"/>
        </w:rPr>
        <w:t>6.工程承包范围：</w:t>
      </w:r>
      <w:r>
        <w:rPr>
          <w:rFonts w:hint="eastAsia" w:ascii="宋体" w:hAnsi="宋体" w:eastAsia="宋体" w:cs="宋体"/>
          <w:sz w:val="21"/>
          <w:szCs w:val="21"/>
          <w:u w:val="single"/>
        </w:rPr>
        <w:t xml:space="preserve"> 工程量清单中的所有内容        </w:t>
      </w:r>
      <w:r>
        <w:rPr>
          <w:rFonts w:hint="eastAsia" w:ascii="宋体" w:hAnsi="宋体" w:eastAsia="宋体" w:cs="宋体"/>
          <w:sz w:val="21"/>
          <w:szCs w:val="21"/>
          <w:u w:val="single"/>
          <w:lang w:val="en-US" w:eastAsia="zh-CN"/>
        </w:rPr>
        <w:t xml:space="preserve"> </w:t>
      </w:r>
      <w:r>
        <w:rPr>
          <w:rFonts w:hint="eastAsia" w:cs="宋体"/>
          <w:sz w:val="21"/>
          <w:szCs w:val="21"/>
          <w:u w:val="single"/>
          <w:lang w:val="en-US" w:eastAsia="zh-CN"/>
        </w:rPr>
        <w:t xml:space="preserve">              </w:t>
      </w:r>
      <w:r>
        <w:rPr>
          <w:rFonts w:hint="eastAsia" w:ascii="宋体" w:hAnsi="宋体" w:eastAsia="宋体" w:cs="宋体"/>
          <w:sz w:val="21"/>
          <w:szCs w:val="21"/>
        </w:rPr>
        <w:t>。</w:t>
      </w:r>
    </w:p>
    <w:p>
      <w:pPr>
        <w:keepNext/>
        <w:keepLines/>
        <w:spacing w:line="360" w:lineRule="auto"/>
        <w:ind w:firstLine="422" w:firstLineChars="200"/>
        <w:outlineLvl w:val="3"/>
        <w:rPr>
          <w:rFonts w:hint="eastAsia" w:ascii="宋体" w:hAnsi="宋体" w:eastAsia="宋体" w:cs="宋体"/>
          <w:b/>
          <w:bCs w:val="0"/>
          <w:sz w:val="21"/>
          <w:szCs w:val="21"/>
        </w:rPr>
      </w:pPr>
      <w:bookmarkStart w:id="40" w:name="_Toc500174757"/>
      <w:bookmarkStart w:id="41" w:name="_Toc503196147"/>
      <w:bookmarkStart w:id="42" w:name="_Toc3517"/>
      <w:r>
        <w:rPr>
          <w:rFonts w:hint="eastAsia" w:ascii="宋体" w:hAnsi="宋体" w:eastAsia="宋体" w:cs="宋体"/>
          <w:b/>
          <w:bCs w:val="0"/>
          <w:sz w:val="21"/>
          <w:szCs w:val="21"/>
        </w:rPr>
        <w:t>二、合同工期</w:t>
      </w:r>
      <w:bookmarkEnd w:id="40"/>
      <w:bookmarkEnd w:id="41"/>
      <w:bookmarkEnd w:id="42"/>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计划开工日期：</w:t>
      </w:r>
      <w:r>
        <w:rPr>
          <w:rFonts w:hint="eastAsia" w:ascii="宋体" w:hAnsi="宋体" w:eastAsia="宋体" w:cs="宋体"/>
          <w:sz w:val="21"/>
          <w:szCs w:val="21"/>
          <w:u w:val="single"/>
        </w:rPr>
        <w:t xml:space="preserve">   </w:t>
      </w:r>
      <w:r>
        <w:rPr>
          <w:rFonts w:hint="eastAsia"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计划竣工日期：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cs="宋体"/>
          <w:sz w:val="21"/>
          <w:szCs w:val="21"/>
          <w:u w:val="single"/>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日。</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工期总日历天数：</w:t>
      </w:r>
      <w:r>
        <w:rPr>
          <w:rFonts w:hint="eastAsia" w:ascii="宋体" w:hAnsi="宋体" w:eastAsia="宋体" w:cs="宋体"/>
          <w:sz w:val="21"/>
          <w:szCs w:val="21"/>
          <w:u w:val="single"/>
        </w:rPr>
        <w:t xml:space="preserve"> </w:t>
      </w:r>
      <w:r>
        <w:rPr>
          <w:rFonts w:hint="eastAsia"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天。</w:t>
      </w:r>
      <w:r>
        <w:rPr>
          <w:rFonts w:hint="eastAsia" w:ascii="宋体" w:hAnsi="宋体" w:eastAsia="宋体" w:cs="宋体"/>
          <w:sz w:val="21"/>
          <w:szCs w:val="21"/>
          <w:lang w:val="en-US" w:eastAsia="zh-CN"/>
        </w:rPr>
        <w:t>开工日期以开工通知书为准，</w:t>
      </w:r>
      <w:r>
        <w:rPr>
          <w:rFonts w:hint="eastAsia" w:ascii="宋体" w:hAnsi="宋体" w:eastAsia="宋体" w:cs="宋体"/>
          <w:sz w:val="21"/>
          <w:szCs w:val="21"/>
        </w:rPr>
        <w:t>工期总日历天数与根据前述计划开竣工日期计算的工期天数不一致的，以工期总日历天数为准。</w:t>
      </w:r>
    </w:p>
    <w:p>
      <w:pPr>
        <w:keepNext/>
        <w:keepLines/>
        <w:spacing w:line="360" w:lineRule="auto"/>
        <w:ind w:firstLine="422" w:firstLineChars="200"/>
        <w:outlineLvl w:val="3"/>
        <w:rPr>
          <w:rFonts w:hint="eastAsia" w:ascii="宋体" w:hAnsi="宋体" w:eastAsia="宋体" w:cs="宋体"/>
          <w:b/>
          <w:bCs w:val="0"/>
          <w:sz w:val="21"/>
          <w:szCs w:val="21"/>
        </w:rPr>
      </w:pPr>
      <w:bookmarkStart w:id="43" w:name="_Toc500174758"/>
      <w:bookmarkStart w:id="44" w:name="_Toc8246"/>
      <w:bookmarkStart w:id="45" w:name="_Toc503196148"/>
      <w:r>
        <w:rPr>
          <w:rFonts w:hint="eastAsia" w:ascii="宋体" w:hAnsi="宋体" w:eastAsia="宋体" w:cs="宋体"/>
          <w:b/>
          <w:bCs w:val="0"/>
          <w:sz w:val="21"/>
          <w:szCs w:val="21"/>
        </w:rPr>
        <w:t>三、质量标准</w:t>
      </w:r>
      <w:bookmarkEnd w:id="43"/>
      <w:bookmarkEnd w:id="44"/>
      <w:bookmarkEnd w:id="45"/>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工程质量必须达到国家工程施工质量验收</w:t>
      </w:r>
      <w:r>
        <w:rPr>
          <w:rFonts w:hint="eastAsia" w:ascii="宋体" w:hAnsi="宋体" w:eastAsia="宋体" w:cs="宋体"/>
          <w:b/>
          <w:sz w:val="21"/>
          <w:szCs w:val="21"/>
          <w:u w:val="single"/>
        </w:rPr>
        <w:t xml:space="preserve"> </w:t>
      </w:r>
      <w:r>
        <w:rPr>
          <w:rFonts w:hint="eastAsia" w:ascii="宋体" w:hAnsi="宋体" w:eastAsia="宋体" w:cs="宋体"/>
          <w:b/>
          <w:sz w:val="21"/>
          <w:szCs w:val="21"/>
          <w:u w:val="single"/>
          <w:lang w:val="en-US" w:eastAsia="zh-CN"/>
        </w:rPr>
        <w:t>合格</w:t>
      </w:r>
      <w:r>
        <w:rPr>
          <w:rFonts w:hint="eastAsia" w:ascii="宋体" w:hAnsi="宋体" w:eastAsia="宋体" w:cs="宋体"/>
          <w:b/>
          <w:sz w:val="21"/>
          <w:szCs w:val="21"/>
          <w:u w:val="single"/>
        </w:rPr>
        <w:t xml:space="preserve">  </w:t>
      </w:r>
      <w:r>
        <w:rPr>
          <w:rFonts w:hint="eastAsia" w:ascii="宋体" w:hAnsi="宋体" w:eastAsia="宋体" w:cs="宋体"/>
          <w:sz w:val="21"/>
          <w:szCs w:val="21"/>
        </w:rPr>
        <w:t>标准。</w:t>
      </w:r>
    </w:p>
    <w:p>
      <w:pPr>
        <w:keepNext/>
        <w:keepLines/>
        <w:spacing w:line="360" w:lineRule="auto"/>
        <w:ind w:firstLine="422" w:firstLineChars="200"/>
        <w:outlineLvl w:val="3"/>
        <w:rPr>
          <w:rFonts w:hint="eastAsia" w:ascii="宋体" w:hAnsi="宋体" w:eastAsia="宋体" w:cs="宋体"/>
          <w:b/>
          <w:sz w:val="21"/>
          <w:szCs w:val="21"/>
        </w:rPr>
      </w:pPr>
      <w:bookmarkStart w:id="46" w:name="_Toc500174759"/>
      <w:bookmarkStart w:id="47" w:name="_Toc503196149"/>
      <w:bookmarkStart w:id="48" w:name="_Toc29282"/>
      <w:r>
        <w:rPr>
          <w:rFonts w:hint="eastAsia" w:ascii="宋体" w:hAnsi="宋体" w:eastAsia="宋体" w:cs="宋体"/>
          <w:b/>
          <w:bCs w:val="0"/>
          <w:sz w:val="21"/>
          <w:szCs w:val="21"/>
        </w:rPr>
        <w:t>四、签约合同价与合同价格形式</w:t>
      </w:r>
      <w:bookmarkEnd w:id="46"/>
      <w:bookmarkEnd w:id="47"/>
      <w:bookmarkEnd w:id="48"/>
      <w:r>
        <w:rPr>
          <w:rFonts w:hint="eastAsia" w:ascii="宋体" w:hAnsi="宋体" w:eastAsia="宋体" w:cs="宋体"/>
          <w:bCs/>
          <w:sz w:val="21"/>
          <w:szCs w:val="21"/>
        </w:rPr>
        <w:tab/>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1.签约合同价为：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人民币（大写）</w:t>
      </w:r>
      <w:r>
        <w:rPr>
          <w:rFonts w:hint="eastAsia" w:cs="宋体"/>
          <w:sz w:val="21"/>
          <w:szCs w:val="21"/>
          <w:u w:val="single"/>
          <w:lang w:val="en-US" w:eastAsia="zh-CN"/>
        </w:rPr>
        <w:t xml:space="preserve">                          </w:t>
      </w:r>
      <w:r>
        <w:rPr>
          <w:rFonts w:hint="eastAsia" w:ascii="宋体" w:hAnsi="宋体" w:eastAsia="宋体" w:cs="宋体"/>
          <w:sz w:val="21"/>
          <w:szCs w:val="21"/>
        </w:rPr>
        <w:t>元,其中含暂列金额</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p>
    <w:p>
      <w:pPr>
        <w:spacing w:line="360" w:lineRule="auto"/>
        <w:ind w:firstLine="420" w:firstLineChars="200"/>
        <w:rPr>
          <w:rFonts w:hint="eastAsia" w:ascii="宋体" w:hAnsi="宋体" w:eastAsia="宋体" w:cs="宋体"/>
          <w:color w:val="0000FF"/>
          <w:sz w:val="21"/>
          <w:szCs w:val="21"/>
        </w:rPr>
      </w:pPr>
      <w:r>
        <w:rPr>
          <w:rFonts w:hint="eastAsia" w:ascii="宋体" w:hAnsi="宋体" w:eastAsia="宋体" w:cs="宋体"/>
          <w:sz w:val="21"/>
          <w:szCs w:val="21"/>
        </w:rPr>
        <w:t>2.合同价格形式：</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总</w:t>
      </w:r>
      <w:r>
        <w:rPr>
          <w:rFonts w:hint="eastAsia" w:ascii="宋体" w:hAnsi="宋体" w:eastAsia="宋体" w:cs="宋体"/>
          <w:sz w:val="21"/>
          <w:szCs w:val="21"/>
          <w:u w:val="single"/>
        </w:rPr>
        <w:t>价合同     </w:t>
      </w:r>
      <w:r>
        <w:rPr>
          <w:rFonts w:hint="eastAsia" w:ascii="宋体" w:hAnsi="宋体" w:eastAsia="宋体" w:cs="宋体"/>
          <w:sz w:val="21"/>
          <w:szCs w:val="21"/>
        </w:rPr>
        <w:t>。</w:t>
      </w:r>
    </w:p>
    <w:p>
      <w:pPr>
        <w:keepNext/>
        <w:keepLines/>
        <w:spacing w:line="360" w:lineRule="auto"/>
        <w:ind w:firstLine="422" w:firstLineChars="200"/>
        <w:outlineLvl w:val="3"/>
        <w:rPr>
          <w:rFonts w:hint="eastAsia" w:ascii="宋体" w:hAnsi="宋体" w:eastAsia="宋体" w:cs="宋体"/>
          <w:b/>
          <w:bCs w:val="0"/>
          <w:sz w:val="21"/>
          <w:szCs w:val="21"/>
        </w:rPr>
      </w:pPr>
      <w:bookmarkStart w:id="49" w:name="_Toc500174760"/>
      <w:bookmarkStart w:id="50" w:name="_Toc2117"/>
      <w:bookmarkStart w:id="51" w:name="_Toc503196150"/>
      <w:r>
        <w:rPr>
          <w:rFonts w:hint="eastAsia" w:ascii="宋体" w:hAnsi="宋体" w:eastAsia="宋体" w:cs="宋体"/>
          <w:b/>
          <w:bCs w:val="0"/>
          <w:sz w:val="21"/>
          <w:szCs w:val="21"/>
        </w:rPr>
        <w:t>五、项目负责人（建造师）</w:t>
      </w:r>
      <w:bookmarkEnd w:id="49"/>
      <w:bookmarkEnd w:id="50"/>
      <w:bookmarkEnd w:id="51"/>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sz w:val="21"/>
          <w:szCs w:val="21"/>
        </w:rPr>
        <w:t>承包人项目负责人（建造师）：</w:t>
      </w:r>
      <w:r>
        <w:rPr>
          <w:rFonts w:hint="eastAsia"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cs="宋体"/>
          <w:color w:val="auto"/>
          <w:sz w:val="21"/>
          <w:szCs w:val="21"/>
          <w:u w:val="single"/>
          <w:lang w:val="en-US" w:eastAsia="zh-CN"/>
        </w:rPr>
        <w:t xml:space="preserve">  </w:t>
      </w:r>
      <w:r>
        <w:rPr>
          <w:rFonts w:hint="eastAsia" w:ascii="宋体" w:hAnsi="宋体" w:eastAsia="宋体" w:cs="宋体"/>
          <w:color w:val="auto"/>
          <w:sz w:val="21"/>
          <w:szCs w:val="21"/>
        </w:rPr>
        <w:t>。</w:t>
      </w:r>
    </w:p>
    <w:p>
      <w:pPr>
        <w:keepNext/>
        <w:keepLines/>
        <w:spacing w:line="360" w:lineRule="auto"/>
        <w:ind w:firstLine="422" w:firstLineChars="200"/>
        <w:outlineLvl w:val="3"/>
        <w:rPr>
          <w:rFonts w:hint="eastAsia" w:ascii="宋体" w:hAnsi="宋体" w:eastAsia="宋体" w:cs="宋体"/>
          <w:b/>
          <w:bCs w:val="0"/>
          <w:sz w:val="21"/>
          <w:szCs w:val="21"/>
        </w:rPr>
      </w:pPr>
      <w:bookmarkStart w:id="52" w:name="_Toc500174761"/>
      <w:bookmarkStart w:id="53" w:name="_Toc26073"/>
      <w:bookmarkStart w:id="54" w:name="_Toc503196151"/>
      <w:r>
        <w:rPr>
          <w:rFonts w:hint="eastAsia" w:ascii="宋体" w:hAnsi="宋体" w:eastAsia="宋体" w:cs="宋体"/>
          <w:b/>
          <w:bCs w:val="0"/>
          <w:sz w:val="21"/>
          <w:szCs w:val="21"/>
        </w:rPr>
        <w:t>六、合同文件构成</w:t>
      </w:r>
      <w:bookmarkEnd w:id="52"/>
      <w:bookmarkEnd w:id="53"/>
      <w:bookmarkEnd w:id="54"/>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本协议书与下列文件一起构成合同文件：</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（1）中标通知书（如果有）；</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（2）投标函及其附录（如果有）； </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（3）专用合同条款及其附件；</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（4）通用合同条款；</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（5）技术标准和要求；</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（6）图纸</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如果有</w:t>
      </w:r>
      <w:r>
        <w:rPr>
          <w:rFonts w:hint="eastAsia" w:ascii="宋体" w:hAnsi="宋体" w:eastAsia="宋体" w:cs="宋体"/>
          <w:sz w:val="21"/>
          <w:szCs w:val="21"/>
          <w:lang w:eastAsia="zh-CN"/>
        </w:rPr>
        <w:t>）</w:t>
      </w:r>
      <w:r>
        <w:rPr>
          <w:rFonts w:hint="eastAsia" w:ascii="宋体" w:hAnsi="宋体" w:eastAsia="宋体" w:cs="宋体"/>
          <w:sz w:val="21"/>
          <w:szCs w:val="21"/>
        </w:rPr>
        <w:t>；</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（7）已标价工程量清单或预算书；</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（8）其他合同文件。</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在合同订立及履行过程中形成的与合同有关的文件均构成合同文件组成部分。</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360" w:lineRule="auto"/>
        <w:ind w:firstLine="422" w:firstLineChars="200"/>
        <w:outlineLvl w:val="3"/>
        <w:rPr>
          <w:rFonts w:hint="eastAsia" w:ascii="宋体" w:hAnsi="宋体" w:eastAsia="宋体" w:cs="宋体"/>
          <w:b/>
          <w:bCs w:val="0"/>
          <w:sz w:val="21"/>
          <w:szCs w:val="21"/>
        </w:rPr>
      </w:pPr>
      <w:bookmarkStart w:id="55" w:name="_Toc25110"/>
      <w:bookmarkStart w:id="56" w:name="_Toc503196152"/>
      <w:bookmarkStart w:id="57" w:name="_Toc500174762"/>
      <w:r>
        <w:rPr>
          <w:rFonts w:hint="eastAsia" w:ascii="宋体" w:hAnsi="宋体" w:eastAsia="宋体" w:cs="宋体"/>
          <w:b/>
          <w:bCs w:val="0"/>
          <w:sz w:val="21"/>
          <w:szCs w:val="21"/>
        </w:rPr>
        <w:t>七、承诺</w:t>
      </w:r>
      <w:bookmarkEnd w:id="55"/>
      <w:bookmarkEnd w:id="56"/>
      <w:bookmarkEnd w:id="57"/>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1.发包人承诺按照法律规定履行项目审批手续、筹集工程建设资金并按照合同约定的期限和方式支付合同价款。</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3.发包人和承包人通过招投标形式签订合同的，双方理解并承诺不再就同一工程另行签订与合同实质性内容相背离的协议。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承包人承诺在履约过程中除不可抗力外如放弃（拒绝）履约，同意发包人不予退还履约保证金。承包人不得要求退还履约保证金，三年内不参与阜阳市公共资源交易活动，且在处理期间不因公司表现良好等各种理由向发包人申请予以提前恢复参与阜阳市公共资源交易活动。发包人承诺不以公司表现良好等各种理由为由提前解除对承包人的处理。</w:t>
      </w:r>
    </w:p>
    <w:p>
      <w:pPr>
        <w:spacing w:line="360" w:lineRule="auto"/>
        <w:ind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rPr>
        <w:t>八、词语含义</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本协议书中词语含义与第二部分通用合同条款中赋予的含义相同。</w:t>
      </w:r>
    </w:p>
    <w:p>
      <w:pPr>
        <w:keepNext/>
        <w:keepLines/>
        <w:spacing w:line="360" w:lineRule="auto"/>
        <w:ind w:firstLine="422" w:firstLineChars="200"/>
        <w:outlineLvl w:val="3"/>
        <w:rPr>
          <w:rFonts w:hint="eastAsia" w:ascii="宋体" w:hAnsi="宋体" w:eastAsia="宋体" w:cs="宋体"/>
          <w:b/>
          <w:bCs w:val="0"/>
          <w:sz w:val="21"/>
          <w:szCs w:val="21"/>
        </w:rPr>
      </w:pPr>
      <w:bookmarkStart w:id="58" w:name="_Toc5731"/>
      <w:bookmarkStart w:id="59" w:name="_Toc503196153"/>
      <w:bookmarkStart w:id="60" w:name="_Toc500174763"/>
      <w:r>
        <w:rPr>
          <w:rFonts w:hint="eastAsia" w:ascii="宋体" w:hAnsi="宋体" w:eastAsia="宋体" w:cs="宋体"/>
          <w:b/>
          <w:bCs w:val="0"/>
          <w:sz w:val="21"/>
          <w:szCs w:val="21"/>
        </w:rPr>
        <w:t>九、签订时间</w:t>
      </w:r>
      <w:bookmarkEnd w:id="58"/>
      <w:bookmarkEnd w:id="59"/>
      <w:bookmarkEnd w:id="60"/>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本合同于</w:t>
      </w:r>
      <w:r>
        <w:rPr>
          <w:rFonts w:hint="eastAsia" w:ascii="宋体" w:hAnsi="宋体" w:eastAsia="宋体" w:cs="宋体"/>
          <w:bCs/>
          <w:sz w:val="21"/>
          <w:szCs w:val="21"/>
          <w:u w:val="single"/>
        </w:rPr>
        <w:t xml:space="preserve"> </w:t>
      </w:r>
      <w:r>
        <w:rPr>
          <w:rFonts w:hint="eastAsia"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cs="宋体"/>
          <w:bCs/>
          <w:sz w:val="21"/>
          <w:szCs w:val="21"/>
          <w:u w:val="single"/>
          <w:lang w:val="en-US" w:eastAsia="zh-CN"/>
        </w:rPr>
        <w:t xml:space="preserve"> </w:t>
      </w:r>
      <w:r>
        <w:rPr>
          <w:rFonts w:hint="eastAsia" w:ascii="宋体" w:hAnsi="宋体" w:eastAsia="宋体" w:cs="宋体"/>
          <w:bCs/>
          <w:sz w:val="21"/>
          <w:szCs w:val="21"/>
        </w:rPr>
        <w:t>年</w:t>
      </w:r>
      <w:r>
        <w:rPr>
          <w:rFonts w:hint="eastAsia" w:ascii="宋体" w:hAnsi="宋体" w:eastAsia="宋体" w:cs="宋体"/>
          <w:bCs/>
          <w:sz w:val="21"/>
          <w:szCs w:val="21"/>
          <w:u w:val="single"/>
        </w:rPr>
        <w:t xml:space="preserve">  </w:t>
      </w:r>
      <w:r>
        <w:rPr>
          <w:rFonts w:hint="eastAsia"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cs="宋体"/>
          <w:bCs/>
          <w:sz w:val="21"/>
          <w:szCs w:val="21"/>
          <w:u w:val="single"/>
          <w:lang w:val="en-US" w:eastAsia="zh-CN"/>
        </w:rPr>
        <w:t xml:space="preserve"> </w:t>
      </w:r>
      <w:r>
        <w:rPr>
          <w:rFonts w:hint="eastAsia" w:ascii="宋体" w:hAnsi="宋体" w:eastAsia="宋体" w:cs="宋体"/>
          <w:bCs/>
          <w:sz w:val="21"/>
          <w:szCs w:val="21"/>
        </w:rPr>
        <w:t>月</w:t>
      </w:r>
      <w:r>
        <w:rPr>
          <w:rFonts w:hint="eastAsia" w:ascii="宋体" w:hAnsi="宋体" w:eastAsia="宋体" w:cs="宋体"/>
          <w:bCs/>
          <w:sz w:val="21"/>
          <w:szCs w:val="21"/>
          <w:u w:val="single"/>
        </w:rPr>
        <w:t xml:space="preserve">  </w:t>
      </w:r>
      <w:r>
        <w:rPr>
          <w:rFonts w:hint="eastAsia"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日签订。</w:t>
      </w:r>
    </w:p>
    <w:p>
      <w:pPr>
        <w:keepNext/>
        <w:keepLines/>
        <w:spacing w:line="360" w:lineRule="auto"/>
        <w:ind w:firstLine="422" w:firstLineChars="200"/>
        <w:outlineLvl w:val="3"/>
        <w:rPr>
          <w:rFonts w:hint="eastAsia" w:ascii="宋体" w:hAnsi="宋体" w:eastAsia="宋体" w:cs="宋体"/>
          <w:b/>
          <w:bCs w:val="0"/>
          <w:sz w:val="21"/>
          <w:szCs w:val="21"/>
        </w:rPr>
      </w:pPr>
      <w:bookmarkStart w:id="61" w:name="_Toc503196154"/>
      <w:bookmarkStart w:id="62" w:name="_Toc500174764"/>
      <w:bookmarkStart w:id="63" w:name="_Toc1694"/>
      <w:r>
        <w:rPr>
          <w:rFonts w:hint="eastAsia" w:ascii="宋体" w:hAnsi="宋体" w:eastAsia="宋体" w:cs="宋体"/>
          <w:b/>
          <w:bCs w:val="0"/>
          <w:sz w:val="21"/>
          <w:szCs w:val="21"/>
        </w:rPr>
        <w:t>十、签订地点</w:t>
      </w:r>
      <w:bookmarkEnd w:id="61"/>
      <w:bookmarkEnd w:id="62"/>
      <w:bookmarkEnd w:id="63"/>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本合同在</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阜阳市机关事务管理处</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签订。</w:t>
      </w:r>
    </w:p>
    <w:p>
      <w:pPr>
        <w:keepNext/>
        <w:keepLines/>
        <w:spacing w:line="360" w:lineRule="auto"/>
        <w:ind w:firstLine="422" w:firstLineChars="200"/>
        <w:outlineLvl w:val="3"/>
        <w:rPr>
          <w:rFonts w:hint="eastAsia" w:ascii="宋体" w:hAnsi="宋体" w:eastAsia="宋体" w:cs="宋体"/>
          <w:b/>
          <w:bCs w:val="0"/>
          <w:sz w:val="21"/>
          <w:szCs w:val="21"/>
        </w:rPr>
      </w:pPr>
      <w:bookmarkStart w:id="64" w:name="_Toc503196155"/>
      <w:bookmarkStart w:id="65" w:name="_Toc13812"/>
      <w:bookmarkStart w:id="66" w:name="_Toc500174765"/>
      <w:r>
        <w:rPr>
          <w:rFonts w:hint="eastAsia" w:ascii="宋体" w:hAnsi="宋体" w:eastAsia="宋体" w:cs="宋体"/>
          <w:b/>
          <w:bCs w:val="0"/>
          <w:sz w:val="21"/>
          <w:szCs w:val="21"/>
        </w:rPr>
        <w:t>十一、补充协议</w:t>
      </w:r>
      <w:bookmarkEnd w:id="64"/>
      <w:bookmarkEnd w:id="65"/>
      <w:bookmarkEnd w:id="66"/>
    </w:p>
    <w:p>
      <w:pPr>
        <w:spacing w:line="360" w:lineRule="auto"/>
        <w:ind w:firstLine="420" w:firstLineChars="200"/>
        <w:rPr>
          <w:rFonts w:hint="eastAsia" w:ascii="宋体" w:hAnsi="宋体" w:eastAsia="宋体" w:cs="宋体"/>
          <w:b/>
          <w:bCs/>
          <w:sz w:val="21"/>
          <w:szCs w:val="21"/>
        </w:rPr>
      </w:pPr>
      <w:r>
        <w:rPr>
          <w:rFonts w:hint="eastAsia" w:ascii="宋体" w:hAnsi="宋体" w:eastAsia="宋体" w:cs="宋体"/>
          <w:bCs/>
          <w:sz w:val="21"/>
          <w:szCs w:val="21"/>
        </w:rPr>
        <w:t>合同未尽事宜，合同当事人另行签订补充协议，补充协议是合同的组成部分。</w:t>
      </w:r>
    </w:p>
    <w:p>
      <w:pPr>
        <w:keepNext/>
        <w:keepLines/>
        <w:spacing w:line="360" w:lineRule="auto"/>
        <w:ind w:firstLine="422" w:firstLineChars="200"/>
        <w:outlineLvl w:val="3"/>
        <w:rPr>
          <w:rFonts w:hint="eastAsia" w:ascii="宋体" w:hAnsi="宋体" w:eastAsia="宋体" w:cs="宋体"/>
          <w:b/>
          <w:bCs w:val="0"/>
          <w:sz w:val="21"/>
          <w:szCs w:val="21"/>
        </w:rPr>
      </w:pPr>
      <w:bookmarkStart w:id="67" w:name="_Toc503196156"/>
      <w:bookmarkStart w:id="68" w:name="_Toc500174766"/>
      <w:bookmarkStart w:id="69" w:name="_Toc29072"/>
      <w:r>
        <w:rPr>
          <w:rFonts w:hint="eastAsia" w:ascii="宋体" w:hAnsi="宋体" w:eastAsia="宋体" w:cs="宋体"/>
          <w:b/>
          <w:bCs w:val="0"/>
          <w:sz w:val="21"/>
          <w:szCs w:val="21"/>
        </w:rPr>
        <w:t>十二、合同生效</w:t>
      </w:r>
      <w:bookmarkEnd w:id="67"/>
      <w:bookmarkEnd w:id="68"/>
      <w:bookmarkEnd w:id="69"/>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本合同自</w:t>
      </w:r>
      <w:r>
        <w:rPr>
          <w:rFonts w:hint="eastAsia" w:ascii="宋体" w:hAnsi="宋体" w:eastAsia="宋体" w:cs="宋体"/>
          <w:bCs/>
          <w:sz w:val="21"/>
          <w:szCs w:val="21"/>
          <w:u w:val="single"/>
        </w:rPr>
        <w:t xml:space="preserve">  </w:t>
      </w:r>
      <w:r>
        <w:rPr>
          <w:rFonts w:hint="eastAsia" w:ascii="宋体" w:hAnsi="宋体" w:eastAsia="宋体" w:cs="宋体"/>
          <w:sz w:val="21"/>
          <w:szCs w:val="21"/>
          <w:u w:val="single"/>
        </w:rPr>
        <w:t>签字、盖章</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生效。</w:t>
      </w:r>
    </w:p>
    <w:p>
      <w:pPr>
        <w:keepNext/>
        <w:keepLines/>
        <w:spacing w:line="360" w:lineRule="auto"/>
        <w:ind w:firstLine="422" w:firstLineChars="200"/>
        <w:outlineLvl w:val="3"/>
        <w:rPr>
          <w:rFonts w:hint="eastAsia" w:ascii="宋体" w:hAnsi="宋体" w:eastAsia="宋体" w:cs="宋体"/>
          <w:b/>
          <w:bCs w:val="0"/>
          <w:sz w:val="21"/>
          <w:szCs w:val="21"/>
        </w:rPr>
      </w:pPr>
      <w:bookmarkStart w:id="70" w:name="_Toc17624"/>
      <w:bookmarkStart w:id="71" w:name="_Toc503196157"/>
      <w:bookmarkStart w:id="72" w:name="_Toc500174767"/>
      <w:r>
        <w:rPr>
          <w:rFonts w:hint="eastAsia" w:ascii="宋体" w:hAnsi="宋体" w:eastAsia="宋体" w:cs="宋体"/>
          <w:b/>
          <w:bCs w:val="0"/>
          <w:sz w:val="21"/>
          <w:szCs w:val="21"/>
        </w:rPr>
        <w:t>十三、合同份数</w:t>
      </w:r>
      <w:bookmarkEnd w:id="70"/>
      <w:bookmarkEnd w:id="71"/>
      <w:bookmarkEnd w:id="72"/>
    </w:p>
    <w:p>
      <w:pPr>
        <w:spacing w:line="360" w:lineRule="auto"/>
        <w:ind w:firstLine="420" w:firstLineChars="200"/>
        <w:rPr>
          <w:rFonts w:hint="eastAsia" w:ascii="宋体" w:hAnsi="宋体" w:eastAsia="宋体" w:cs="宋体"/>
          <w:bCs/>
          <w:color w:val="FF0000"/>
          <w:sz w:val="21"/>
          <w:szCs w:val="21"/>
        </w:rPr>
      </w:pPr>
      <w:r>
        <w:rPr>
          <w:rFonts w:hint="eastAsia" w:ascii="宋体" w:hAnsi="宋体" w:eastAsia="宋体" w:cs="宋体"/>
          <w:bCs/>
          <w:color w:val="auto"/>
          <w:sz w:val="21"/>
          <w:szCs w:val="21"/>
        </w:rPr>
        <w:t>本合同一式</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u w:val="single"/>
          <w:lang w:val="en-US" w:eastAsia="zh-CN"/>
        </w:rPr>
        <w:t xml:space="preserve">肆 </w:t>
      </w:r>
      <w:r>
        <w:rPr>
          <w:rFonts w:hint="eastAsia" w:ascii="宋体" w:hAnsi="宋体" w:eastAsia="宋体" w:cs="宋体"/>
          <w:bCs/>
          <w:color w:val="auto"/>
          <w:sz w:val="21"/>
          <w:szCs w:val="21"/>
        </w:rPr>
        <w:t>份，均具有同等法律效力，发包人执</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u w:val="single"/>
          <w:lang w:val="en-US" w:eastAsia="zh-CN"/>
        </w:rPr>
        <w:t>贰</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份，承包人执</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u w:val="single"/>
          <w:lang w:val="en-US" w:eastAsia="zh-CN"/>
        </w:rPr>
        <w:t>贰</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份。</w:t>
      </w:r>
    </w:p>
    <w:p>
      <w:pPr>
        <w:spacing w:line="360" w:lineRule="auto"/>
        <w:ind w:firstLine="200"/>
        <w:rPr>
          <w:rFonts w:hint="eastAsia" w:ascii="宋体" w:hAnsi="宋体" w:eastAsia="宋体" w:cs="宋体"/>
          <w:bCs/>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发包人：  (公章)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rPr>
        <w:t>承包人：  (公章)</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法定代表人或其委托代理人：            </w: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rPr>
        <w:t>法定代表人或其委托代理人：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（签字）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（签字）</w:t>
      </w:r>
    </w:p>
    <w:p>
      <w:pPr>
        <w:rPr>
          <w:rFonts w:hint="default" w:ascii="宋体" w:hAnsi="宋体" w:eastAsia="宋体" w:cs="宋体"/>
          <w:color w:val="auto"/>
          <w:sz w:val="21"/>
          <w:szCs w:val="21"/>
          <w:u w:val="single"/>
          <w:lang w:val="en-US" w:eastAsia="zh-CN"/>
        </w:rPr>
      </w:pPr>
      <w:r>
        <w:rPr>
          <w:rFonts w:hint="eastAsia" w:ascii="宋体" w:hAnsi="宋体" w:eastAsia="宋体" w:cs="宋体"/>
          <w:sz w:val="21"/>
          <w:szCs w:val="21"/>
        </w:rPr>
        <w:t>组织机构代码：</w:t>
      </w:r>
      <w:r>
        <w:rPr>
          <w:rFonts w:hint="eastAsia" w:ascii="宋体" w:hAnsi="宋体" w:eastAsia="宋体" w:cs="宋体"/>
          <w:sz w:val="21"/>
          <w:szCs w:val="21"/>
          <w:u w:val="single"/>
        </w:rPr>
        <w:t xml:space="preserve"> </w:t>
      </w:r>
      <w:r>
        <w:rPr>
          <w:rFonts w:hint="eastAsia" w:cs="宋体"/>
          <w:sz w:val="21"/>
          <w:szCs w:val="21"/>
          <w:u w:val="single"/>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组织机构代码：</w:t>
      </w:r>
      <w:r>
        <w:rPr>
          <w:rFonts w:hint="eastAsia" w:ascii="宋体" w:hAnsi="宋体" w:eastAsia="宋体" w:cs="宋体"/>
          <w:color w:val="auto"/>
          <w:sz w:val="21"/>
          <w:szCs w:val="21"/>
          <w:u w:val="single"/>
          <w:lang w:val="en-US" w:eastAsia="zh-CN"/>
        </w:rPr>
        <w:t xml:space="preserve">  </w:t>
      </w:r>
      <w:r>
        <w:rPr>
          <w:rFonts w:hint="eastAsia" w:cs="宋体"/>
          <w:color w:val="auto"/>
          <w:sz w:val="21"/>
          <w:szCs w:val="21"/>
          <w:u w:val="single"/>
          <w:lang w:val="en-US" w:eastAsia="zh-CN"/>
        </w:rPr>
        <w:t xml:space="preserve">                   </w:t>
      </w:r>
    </w:p>
    <w:p>
      <w:pPr>
        <w:spacing w:line="360" w:lineRule="auto"/>
        <w:ind w:left="5460" w:hanging="5460" w:hangingChars="2600"/>
        <w:rPr>
          <w:rFonts w:hint="default" w:ascii="宋体" w:hAnsi="宋体" w:eastAsia="宋体" w:cs="宋体"/>
          <w:color w:val="auto"/>
          <w:sz w:val="21"/>
          <w:szCs w:val="21"/>
          <w:u w:val="single"/>
          <w:lang w:val="en-US" w:eastAsia="zh-CN"/>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 xml:space="preserve"> </w:t>
      </w:r>
      <w:r>
        <w:rPr>
          <w:rFonts w:hint="eastAsia" w:cs="宋体"/>
          <w:color w:val="auto"/>
          <w:sz w:val="21"/>
          <w:szCs w:val="21"/>
          <w:u w:val="single"/>
          <w:lang w:val="en-US" w:eastAsia="zh-CN"/>
        </w:rPr>
        <w:t xml:space="preserve">   颍州区清河路539号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地  址</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cs="宋体"/>
          <w:color w:val="auto"/>
          <w:sz w:val="21"/>
          <w:szCs w:val="21"/>
          <w:u w:val="single"/>
          <w:lang w:val="en-US" w:eastAsia="zh-CN"/>
        </w:rPr>
        <w:t xml:space="preserve">                       </w:t>
      </w:r>
    </w:p>
    <w:p>
      <w:pPr>
        <w:spacing w:line="360" w:lineRule="auto"/>
        <w:ind w:left="5434" w:leftChars="2470" w:firstLine="0" w:firstLineChars="0"/>
        <w:rPr>
          <w:rFonts w:hint="eastAsia" w:ascii="宋体" w:hAnsi="宋体" w:eastAsia="宋体" w:cs="宋体"/>
          <w:color w:val="auto"/>
          <w:sz w:val="21"/>
          <w:szCs w:val="21"/>
          <w:u w:val="single"/>
        </w:rPr>
      </w:pPr>
    </w:p>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邮政编码：</w:t>
      </w:r>
      <w:r>
        <w:rPr>
          <w:rFonts w:hint="eastAsia" w:ascii="宋体" w:hAnsi="宋体" w:eastAsia="宋体" w:cs="宋体"/>
          <w:color w:val="auto"/>
          <w:sz w:val="21"/>
          <w:szCs w:val="21"/>
          <w:u w:val="single"/>
          <w:lang w:val="en-US" w:eastAsia="zh-CN"/>
        </w:rPr>
        <w:t xml:space="preserve">  </w:t>
      </w:r>
      <w:r>
        <w:rPr>
          <w:rFonts w:hint="eastAsia" w:cs="宋体"/>
          <w:color w:val="auto"/>
          <w:sz w:val="21"/>
          <w:szCs w:val="21"/>
          <w:u w:val="single"/>
          <w:lang w:val="en-US" w:eastAsia="zh-CN"/>
        </w:rPr>
        <w:t xml:space="preserve">     236000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邮政编码：</w:t>
      </w:r>
      <w:r>
        <w:rPr>
          <w:rFonts w:hint="eastAsia" w:ascii="宋体" w:hAnsi="宋体" w:eastAsia="宋体" w:cs="宋体"/>
          <w:color w:val="auto"/>
          <w:sz w:val="21"/>
          <w:szCs w:val="21"/>
          <w:u w:val="single"/>
        </w:rPr>
        <w:t xml:space="preserve">  </w:t>
      </w:r>
      <w:r>
        <w:rPr>
          <w:rFonts w:hint="eastAsia"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cs="宋体"/>
          <w:color w:val="auto"/>
          <w:sz w:val="21"/>
          <w:szCs w:val="21"/>
          <w:u w:val="single"/>
          <w:lang w:val="en-US" w:eastAsia="zh-CN"/>
        </w:rPr>
        <w:t xml:space="preserve">      </w:t>
      </w:r>
    </w:p>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法定代表人：</w:t>
      </w:r>
      <w:r>
        <w:rPr>
          <w:rFonts w:hint="eastAsia" w:ascii="宋体" w:hAnsi="宋体" w:eastAsia="宋体" w:cs="宋体"/>
          <w:color w:val="auto"/>
          <w:sz w:val="21"/>
          <w:szCs w:val="21"/>
          <w:u w:val="single"/>
        </w:rPr>
        <w:t xml:space="preserve">     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         法定代表人：</w:t>
      </w:r>
      <w:r>
        <w:rPr>
          <w:rFonts w:hint="eastAsia" w:ascii="宋体" w:hAnsi="宋体" w:eastAsia="宋体" w:cs="宋体"/>
          <w:color w:val="auto"/>
          <w:sz w:val="21"/>
          <w:szCs w:val="21"/>
          <w:u w:val="single"/>
        </w:rPr>
        <w:t xml:space="preserve">           </w:t>
      </w:r>
      <w:r>
        <w:rPr>
          <w:rFonts w:hint="eastAsia" w:ascii="宋体" w:hAnsi="宋体" w:eastAsia="宋体" w:cs="宋体"/>
          <w:color w:val="auto"/>
          <w:sz w:val="21"/>
          <w:szCs w:val="21"/>
          <w:u w:val="single"/>
          <w:lang w:val="en-US" w:eastAsia="zh-CN"/>
        </w:rPr>
        <w:t xml:space="preserve">  </w:t>
      </w:r>
      <w:r>
        <w:rPr>
          <w:rFonts w:hint="eastAsia" w:cs="宋体"/>
          <w:color w:val="auto"/>
          <w:sz w:val="21"/>
          <w:szCs w:val="21"/>
          <w:u w:val="single"/>
          <w:lang w:val="en-US" w:eastAsia="zh-CN"/>
        </w:rPr>
        <w:t xml:space="preserve">      </w:t>
      </w:r>
    </w:p>
    <w:p>
      <w:pPr>
        <w:spacing w:line="360" w:lineRule="auto"/>
        <w:rPr>
          <w:rFonts w:hint="default" w:ascii="宋体" w:hAnsi="宋体" w:eastAsia="宋体" w:cs="宋体"/>
          <w:color w:val="auto"/>
          <w:sz w:val="21"/>
          <w:szCs w:val="21"/>
          <w:u w:val="single"/>
          <w:lang w:val="en-US" w:eastAsia="zh-CN"/>
        </w:rPr>
      </w:pPr>
      <w:r>
        <w:rPr>
          <w:rFonts w:hint="eastAsia" w:ascii="宋体" w:hAnsi="宋体" w:eastAsia="宋体" w:cs="宋体"/>
          <w:color w:val="auto"/>
          <w:sz w:val="21"/>
          <w:szCs w:val="21"/>
        </w:rPr>
        <w:t>委托代理人：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         委托代理人：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cs="宋体"/>
          <w:color w:val="auto"/>
          <w:sz w:val="21"/>
          <w:szCs w:val="21"/>
          <w:u w:val="single"/>
          <w:lang w:val="en-US" w:eastAsia="zh-CN"/>
        </w:rPr>
        <w:t xml:space="preserve">      </w:t>
      </w:r>
    </w:p>
    <w:p>
      <w:pPr>
        <w:spacing w:line="360" w:lineRule="auto"/>
        <w:rPr>
          <w:rFonts w:hint="default" w:ascii="宋体" w:hAnsi="宋体" w:eastAsia="宋体" w:cs="宋体"/>
          <w:color w:val="auto"/>
          <w:sz w:val="21"/>
          <w:szCs w:val="21"/>
          <w:u w:val="single"/>
          <w:lang w:val="en-US" w:eastAsia="zh-CN"/>
        </w:rPr>
      </w:pPr>
      <w:r>
        <w:rPr>
          <w:rFonts w:hint="eastAsia" w:ascii="宋体" w:hAnsi="宋体" w:eastAsia="宋体" w:cs="宋体"/>
          <w:color w:val="auto"/>
          <w:sz w:val="21"/>
          <w:szCs w:val="21"/>
        </w:rPr>
        <w:t>电  话：</w:t>
      </w:r>
      <w:r>
        <w:rPr>
          <w:rFonts w:hint="eastAsia" w:ascii="宋体" w:hAnsi="宋体" w:eastAsia="宋体" w:cs="宋体"/>
          <w:color w:val="auto"/>
          <w:sz w:val="21"/>
          <w:szCs w:val="21"/>
          <w:u w:val="single"/>
        </w:rPr>
        <w:t xml:space="preserve">      </w:t>
      </w:r>
      <w:r>
        <w:rPr>
          <w:rFonts w:hint="eastAsia" w:cs="宋体"/>
          <w:color w:val="auto"/>
          <w:sz w:val="21"/>
          <w:szCs w:val="21"/>
          <w:u w:val="single"/>
          <w:lang w:val="en-US" w:eastAsia="zh-CN"/>
        </w:rPr>
        <w:t>0558-2262270</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cs="宋体"/>
          <w:color w:val="auto"/>
          <w:sz w:val="21"/>
          <w:szCs w:val="21"/>
          <w:u w:val="single"/>
          <w:lang w:val="en-US" w:eastAsia="zh-CN"/>
        </w:rPr>
        <w:t xml:space="preserve">  </w:t>
      </w:r>
      <w:r>
        <w:rPr>
          <w:rFonts w:hint="eastAsia" w:ascii="宋体" w:hAnsi="宋体" w:eastAsia="宋体" w:cs="宋体"/>
          <w:color w:val="auto"/>
          <w:sz w:val="21"/>
          <w:szCs w:val="21"/>
        </w:rPr>
        <w:t xml:space="preserve">   </w:t>
      </w:r>
      <w:r>
        <w:rPr>
          <w:rFonts w:hint="eastAsia" w:cs="宋体"/>
          <w:color w:val="auto"/>
          <w:sz w:val="21"/>
          <w:szCs w:val="21"/>
          <w:lang w:val="en-US" w:eastAsia="zh-CN"/>
        </w:rPr>
        <w:t xml:space="preserve">      </w:t>
      </w:r>
      <w:r>
        <w:rPr>
          <w:rFonts w:hint="eastAsia" w:ascii="宋体" w:hAnsi="宋体" w:eastAsia="宋体" w:cs="宋体"/>
          <w:color w:val="auto"/>
          <w:sz w:val="21"/>
          <w:szCs w:val="21"/>
        </w:rPr>
        <w:t>电  话：</w:t>
      </w:r>
      <w:r>
        <w:rPr>
          <w:rFonts w:hint="eastAsia" w:ascii="宋体" w:hAnsi="宋体" w:eastAsia="宋体" w:cs="宋体"/>
          <w:color w:val="auto"/>
          <w:sz w:val="21"/>
          <w:szCs w:val="21"/>
          <w:u w:val="single"/>
          <w:lang w:val="en-US" w:eastAsia="zh-CN"/>
        </w:rPr>
        <w:t xml:space="preserve">               </w:t>
      </w:r>
      <w:r>
        <w:rPr>
          <w:rFonts w:hint="eastAsia" w:cs="宋体"/>
          <w:color w:val="auto"/>
          <w:sz w:val="21"/>
          <w:szCs w:val="21"/>
          <w:u w:val="single"/>
          <w:lang w:val="en-US" w:eastAsia="zh-CN"/>
        </w:rPr>
        <w:t xml:space="preserve">            </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传  真：</w:t>
      </w:r>
      <w:r>
        <w:rPr>
          <w:rFonts w:hint="eastAsia" w:ascii="宋体" w:hAnsi="宋体" w:eastAsia="宋体" w:cs="宋体"/>
          <w:color w:val="auto"/>
          <w:sz w:val="21"/>
          <w:szCs w:val="21"/>
          <w:u w:val="single"/>
        </w:rPr>
        <w:t xml:space="preserve">  </w:t>
      </w:r>
      <w:r>
        <w:rPr>
          <w:rFonts w:hint="eastAsia"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         传  真：</w:t>
      </w:r>
      <w:r>
        <w:rPr>
          <w:rFonts w:hint="eastAsia" w:ascii="宋体" w:hAnsi="宋体" w:eastAsia="宋体" w:cs="宋体"/>
          <w:color w:val="auto"/>
          <w:sz w:val="21"/>
          <w:szCs w:val="21"/>
          <w:u w:val="single"/>
        </w:rPr>
        <w:t xml:space="preserve">                   </w:t>
      </w:r>
      <w:r>
        <w:rPr>
          <w:rFonts w:hint="eastAsia" w:ascii="宋体" w:hAnsi="宋体" w:eastAsia="宋体" w:cs="宋体"/>
          <w:color w:val="auto"/>
          <w:sz w:val="21"/>
          <w:szCs w:val="21"/>
          <w:u w:val="single"/>
          <w:lang w:val="en-US" w:eastAsia="zh-CN"/>
        </w:rPr>
        <w:t xml:space="preserve">      </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电子信箱：</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         电子信箱：</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p>
    <w:p>
      <w:pPr>
        <w:ind w:left="5670" w:hanging="5670" w:hangingChars="2700"/>
        <w:rPr>
          <w:rFonts w:hint="default" w:ascii="宋体" w:hAnsi="宋体" w:eastAsia="宋体" w:cs="宋体"/>
          <w:color w:val="auto"/>
          <w:sz w:val="21"/>
          <w:szCs w:val="21"/>
          <w:u w:val="single"/>
          <w:lang w:val="en-US" w:eastAsia="zh-CN"/>
        </w:rPr>
      </w:pPr>
      <w:r>
        <w:rPr>
          <w:rFonts w:hint="eastAsia" w:ascii="宋体" w:hAnsi="宋体" w:eastAsia="宋体" w:cs="宋体"/>
          <w:color w:val="auto"/>
          <w:sz w:val="21"/>
          <w:szCs w:val="21"/>
        </w:rPr>
        <w:t>开户银行：</w:t>
      </w:r>
      <w:r>
        <w:rPr>
          <w:rFonts w:hint="eastAsia" w:ascii="宋体" w:hAnsi="宋体" w:eastAsia="宋体" w:cs="宋体"/>
          <w:color w:val="auto"/>
          <w:sz w:val="21"/>
          <w:szCs w:val="21"/>
          <w:u w:val="single"/>
        </w:rPr>
        <w:t xml:space="preserve"> </w:t>
      </w:r>
      <w:r>
        <w:rPr>
          <w:rFonts w:hint="eastAsia"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         开户银行</w:t>
      </w:r>
      <w:r>
        <w:rPr>
          <w:rFonts w:hint="eastAsia" w:cs="宋体"/>
          <w:color w:val="auto"/>
          <w:sz w:val="21"/>
          <w:szCs w:val="21"/>
          <w:lang w:eastAsia="zh-CN"/>
        </w:rPr>
        <w:t>：</w:t>
      </w:r>
      <w:r>
        <w:rPr>
          <w:rFonts w:hint="eastAsia" w:cs="宋体"/>
          <w:color w:val="auto"/>
          <w:sz w:val="21"/>
          <w:szCs w:val="21"/>
          <w:u w:val="single"/>
          <w:lang w:val="en-US" w:eastAsia="zh-CN"/>
        </w:rPr>
        <w:t xml:space="preserve">                         </w:t>
      </w:r>
    </w:p>
    <w:p>
      <w:pPr>
        <w:spacing w:line="360" w:lineRule="auto"/>
        <w:rPr>
          <w:rFonts w:hint="default" w:ascii="宋体" w:hAnsi="宋体" w:eastAsia="宋体" w:cs="宋体"/>
          <w:color w:val="auto"/>
          <w:sz w:val="21"/>
          <w:szCs w:val="21"/>
          <w:lang w:val="en-US"/>
        </w:rPr>
      </w:pPr>
      <w:r>
        <w:rPr>
          <w:rFonts w:hint="eastAsia" w:ascii="宋体" w:hAnsi="宋体" w:eastAsia="宋体" w:cs="宋体"/>
          <w:color w:val="auto"/>
          <w:sz w:val="21"/>
          <w:szCs w:val="21"/>
        </w:rPr>
        <w:t>账  号：</w:t>
      </w:r>
      <w:r>
        <w:rPr>
          <w:rFonts w:hint="eastAsia" w:ascii="宋体" w:hAnsi="宋体" w:eastAsia="宋体" w:cs="宋体"/>
          <w:color w:val="auto"/>
          <w:sz w:val="21"/>
          <w:szCs w:val="21"/>
          <w:u w:val="single"/>
        </w:rPr>
        <w:t xml:space="preserve"> </w:t>
      </w:r>
      <w:r>
        <w:rPr>
          <w:rFonts w:hint="eastAsia"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         账  号：</w:t>
      </w:r>
      <w:r>
        <w:rPr>
          <w:rFonts w:hint="eastAsia" w:ascii="宋体" w:hAnsi="宋体" w:eastAsia="宋体" w:cs="宋体"/>
          <w:color w:val="auto"/>
          <w:sz w:val="21"/>
          <w:szCs w:val="21"/>
          <w:u w:val="single"/>
          <w:lang w:val="en-US" w:eastAsia="zh-CN"/>
        </w:rPr>
        <w:t xml:space="preserve">   </w:t>
      </w:r>
      <w:r>
        <w:rPr>
          <w:rFonts w:hint="eastAsia" w:cs="宋体"/>
          <w:color w:val="auto"/>
          <w:sz w:val="21"/>
          <w:szCs w:val="21"/>
          <w:u w:val="single"/>
          <w:lang w:val="en-US" w:eastAsia="zh-CN"/>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p>
    <w:p>
      <w:pPr>
        <w:widowControl/>
        <w:autoSpaceDE/>
        <w:autoSpaceDN/>
        <w:spacing w:line="360" w:lineRule="auto"/>
        <w:rPr>
          <w:rStyle w:val="26"/>
          <w:rFonts w:hint="eastAsia" w:ascii="宋体" w:hAnsi="宋体" w:eastAsia="宋体" w:cs="宋体"/>
          <w:sz w:val="21"/>
          <w:szCs w:val="21"/>
        </w:rPr>
      </w:pPr>
      <w:r>
        <w:rPr>
          <w:rStyle w:val="26"/>
          <w:rFonts w:hint="eastAsia" w:ascii="宋体" w:hAnsi="宋体" w:eastAsia="宋体" w:cs="宋体"/>
          <w:sz w:val="21"/>
          <w:szCs w:val="21"/>
        </w:rPr>
        <w:br w:type="page"/>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p>
      <w:pPr>
        <w:spacing w:line="360" w:lineRule="auto"/>
        <w:jc w:val="center"/>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通用条款</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使用住房城乡建设部、国家工商行政管理局2017年9月22日联合印发的《建设工程施工合同（GF-2017-0201示范文本）》第二部分通用条款。</w:t>
      </w:r>
    </w:p>
    <w:p>
      <w:pPr>
        <w:spacing w:line="360" w:lineRule="auto"/>
        <w:rPr>
          <w:rFonts w:hint="eastAsia" w:ascii="宋体" w:hAnsi="宋体" w:eastAsia="宋体" w:cs="宋体"/>
          <w:color w:val="000000"/>
          <w:sz w:val="21"/>
          <w:szCs w:val="21"/>
          <w:u w:val="single"/>
        </w:rPr>
      </w:pPr>
    </w:p>
    <w:p>
      <w:pPr>
        <w:spacing w:line="360" w:lineRule="auto"/>
        <w:jc w:val="center"/>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  专用合同条款</w:t>
      </w:r>
    </w:p>
    <w:p>
      <w:pPr>
        <w:spacing w:line="360" w:lineRule="auto"/>
        <w:outlineLvl w:val="2"/>
        <w:rPr>
          <w:rFonts w:hint="eastAsia" w:ascii="宋体" w:hAnsi="宋体" w:eastAsia="宋体" w:cs="宋体"/>
          <w:b/>
          <w:bCs/>
          <w:color w:val="000000"/>
          <w:sz w:val="21"/>
          <w:szCs w:val="21"/>
        </w:rPr>
      </w:pPr>
      <w:bookmarkStart w:id="73" w:name="_Toc351203633"/>
      <w:r>
        <w:rPr>
          <w:rFonts w:hint="eastAsia" w:ascii="宋体" w:hAnsi="宋体" w:eastAsia="宋体" w:cs="宋体"/>
          <w:b/>
          <w:bCs/>
          <w:color w:val="000000"/>
          <w:sz w:val="21"/>
          <w:szCs w:val="21"/>
        </w:rPr>
        <w:t>1</w:t>
      </w:r>
      <w:bookmarkStart w:id="74" w:name="_Toc296944495"/>
      <w:bookmarkStart w:id="75" w:name="_Toc292559361"/>
      <w:bookmarkStart w:id="76" w:name="_Toc296346657"/>
      <w:bookmarkStart w:id="77" w:name="_Toc296503156"/>
      <w:bookmarkStart w:id="78" w:name="_Toc296891196"/>
      <w:bookmarkStart w:id="79" w:name="_Toc292559866"/>
      <w:bookmarkStart w:id="80" w:name="_Toc296890984"/>
      <w:bookmarkStart w:id="81" w:name="_Toc297120456"/>
      <w:bookmarkStart w:id="82" w:name="_Toc297048342"/>
      <w:bookmarkStart w:id="83" w:name="_Toc296347155"/>
      <w:r>
        <w:rPr>
          <w:rFonts w:hint="eastAsia" w:ascii="宋体" w:hAnsi="宋体" w:eastAsia="宋体" w:cs="宋体"/>
          <w:b/>
          <w:bCs/>
          <w:color w:val="000000"/>
          <w:sz w:val="21"/>
          <w:szCs w:val="21"/>
        </w:rPr>
        <w:t>. 一般约定</w:t>
      </w:r>
      <w:bookmarkEnd w:id="73"/>
    </w:p>
    <w:bookmarkEnd w:id="74"/>
    <w:bookmarkEnd w:id="75"/>
    <w:bookmarkEnd w:id="76"/>
    <w:bookmarkEnd w:id="77"/>
    <w:bookmarkEnd w:id="78"/>
    <w:bookmarkEnd w:id="79"/>
    <w:bookmarkEnd w:id="80"/>
    <w:bookmarkEnd w:id="81"/>
    <w:bookmarkEnd w:id="82"/>
    <w:bookmarkEnd w:id="83"/>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1.1 词语定义</w:t>
      </w:r>
    </w:p>
    <w:p>
      <w:pPr>
        <w:spacing w:line="360" w:lineRule="auto"/>
        <w:ind w:firstLine="420" w:firstLineChars="200"/>
        <w:rPr>
          <w:rFonts w:hint="eastAsia" w:ascii="宋体" w:hAnsi="宋体" w:eastAsia="宋体" w:cs="宋体"/>
          <w:b/>
          <w:bCs/>
          <w:color w:val="000000"/>
          <w:sz w:val="21"/>
          <w:szCs w:val="21"/>
        </w:rPr>
      </w:pPr>
      <w:r>
        <w:rPr>
          <w:rFonts w:hint="eastAsia" w:ascii="宋体" w:hAnsi="宋体" w:eastAsia="宋体" w:cs="宋体"/>
          <w:color w:val="000000"/>
          <w:sz w:val="21"/>
          <w:szCs w:val="21"/>
        </w:rPr>
        <w:t>1.1.1</w:t>
      </w:r>
      <w:r>
        <w:rPr>
          <w:rFonts w:hint="eastAsia" w:ascii="宋体" w:hAnsi="宋体" w:eastAsia="宋体" w:cs="宋体"/>
          <w:b/>
          <w:bCs/>
          <w:color w:val="000000"/>
          <w:sz w:val="21"/>
          <w:szCs w:val="21"/>
        </w:rPr>
        <w:t>合同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1.1.1.1其他合同文件包括：</w:t>
      </w:r>
      <w:permStart w:id="0" w:edGrp="everyone"/>
      <w:r>
        <w:rPr>
          <w:rFonts w:hint="eastAsia" w:ascii="宋体" w:hAnsi="宋体" w:eastAsia="宋体" w:cs="宋体"/>
          <w:color w:val="000000"/>
          <w:sz w:val="21"/>
          <w:szCs w:val="21"/>
          <w:u w:val="single"/>
        </w:rPr>
        <w:t>国家、地方性政策文件、双方补充协议等</w:t>
      </w:r>
      <w:r>
        <w:rPr>
          <w:rFonts w:hint="eastAsia" w:ascii="宋体" w:hAnsi="宋体" w:eastAsia="宋体" w:cs="宋体"/>
          <w:color w:val="000000"/>
          <w:sz w:val="21"/>
          <w:szCs w:val="21"/>
        </w:rPr>
        <w:t>。</w:t>
      </w:r>
      <w:permEnd w:id="0"/>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1.1.2 </w:t>
      </w:r>
      <w:r>
        <w:rPr>
          <w:rFonts w:hint="eastAsia" w:ascii="宋体" w:hAnsi="宋体" w:eastAsia="宋体" w:cs="宋体"/>
          <w:b/>
          <w:bCs/>
          <w:color w:val="000000"/>
          <w:sz w:val="21"/>
          <w:szCs w:val="21"/>
        </w:rPr>
        <w:t>合同当事人及其他相关方</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1.1.2.</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监理人：</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名    称：</w:t>
      </w:r>
      <w:permStart w:id="1" w:edGrp="everyone"/>
      <w:r>
        <w:rPr>
          <w:rFonts w:hint="eastAsia" w:ascii="宋体" w:hAnsi="宋体" w:eastAsia="宋体" w:cs="宋体"/>
          <w:color w:val="000000"/>
          <w:sz w:val="21"/>
          <w:szCs w:val="21"/>
          <w:u w:val="single"/>
        </w:rPr>
        <w:t>           </w:t>
      </w:r>
      <w:r>
        <w:rPr>
          <w:rFonts w:hint="eastAsia" w:ascii="宋体" w:hAnsi="宋体" w:eastAsia="宋体" w:cs="宋体"/>
          <w:color w:val="000000"/>
          <w:sz w:val="21"/>
          <w:szCs w:val="21"/>
        </w:rPr>
        <w:t>；</w:t>
      </w:r>
      <w:permEnd w:id="1"/>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资质类别和等级：</w:t>
      </w:r>
      <w:permStart w:id="2"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2"/>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ermStart w:id="3" w:edGrp="everyone"/>
      <w:r>
        <w:rPr>
          <w:rFonts w:hint="eastAsia" w:ascii="宋体" w:hAnsi="宋体" w:eastAsia="宋体" w:cs="宋体"/>
          <w:color w:val="000000"/>
          <w:sz w:val="21"/>
          <w:szCs w:val="21"/>
          <w:u w:val="single"/>
        </w:rPr>
        <w:t xml:space="preserve">            </w:t>
      </w:r>
      <w:r>
        <w:rPr>
          <w:rFonts w:hint="eastAsia" w:ascii="宋体" w:hAnsi="宋体" w:eastAsia="宋体" w:cs="宋体"/>
          <w:color w:val="000000"/>
          <w:sz w:val="21"/>
          <w:szCs w:val="21"/>
        </w:rPr>
        <w:t>；</w:t>
      </w:r>
      <w:permEnd w:id="3"/>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电子信箱：</w:t>
      </w:r>
      <w:permStart w:id="4"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4"/>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通信地址：</w:t>
      </w:r>
      <w:permStart w:id="5"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5"/>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 xml:space="preserve"> 设计人：</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名    称：</w:t>
      </w:r>
      <w:permStart w:id="6" w:edGrp="everyone"/>
      <w:r>
        <w:rPr>
          <w:rFonts w:hint="eastAsia" w:ascii="宋体" w:hAnsi="宋体" w:eastAsia="宋体" w:cs="宋体"/>
          <w:color w:val="000000"/>
          <w:sz w:val="21"/>
          <w:szCs w:val="21"/>
          <w:u w:val="single"/>
        </w:rPr>
        <w:t xml:space="preserve">              </w:t>
      </w:r>
      <w:r>
        <w:rPr>
          <w:rFonts w:hint="eastAsia" w:ascii="宋体" w:hAnsi="宋体" w:eastAsia="宋体" w:cs="宋体"/>
          <w:color w:val="000000"/>
          <w:sz w:val="21"/>
          <w:szCs w:val="21"/>
        </w:rPr>
        <w:t>；</w:t>
      </w:r>
      <w:permEnd w:id="6"/>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资质类别和等级：</w:t>
      </w:r>
      <w:permStart w:id="7"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7"/>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ermStart w:id="8"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8"/>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电子信箱：</w:t>
      </w:r>
      <w:permStart w:id="9" w:edGrp="everyone"/>
      <w:r>
        <w:rPr>
          <w:rFonts w:hint="eastAsia" w:ascii="宋体" w:hAnsi="宋体" w:eastAsia="宋体" w:cs="宋体"/>
          <w:color w:val="000000"/>
          <w:sz w:val="21"/>
          <w:szCs w:val="21"/>
          <w:u w:val="single"/>
        </w:rPr>
        <w:t xml:space="preserve">                  </w:t>
      </w:r>
      <w:r>
        <w:rPr>
          <w:rFonts w:hint="eastAsia" w:ascii="宋体" w:hAnsi="宋体" w:eastAsia="宋体" w:cs="宋体"/>
          <w:color w:val="000000"/>
          <w:sz w:val="21"/>
          <w:szCs w:val="21"/>
        </w:rPr>
        <w:t>；</w:t>
      </w:r>
      <w:permEnd w:id="9"/>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通信地址：</w:t>
      </w:r>
      <w:permStart w:id="10"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10"/>
    </w:p>
    <w:p>
      <w:pPr>
        <w:spacing w:line="360" w:lineRule="auto"/>
        <w:ind w:firstLine="420" w:firstLineChars="200"/>
        <w:rPr>
          <w:rFonts w:hint="eastAsia" w:ascii="宋体" w:hAnsi="宋体" w:eastAsia="宋体" w:cs="宋体"/>
          <w:b/>
          <w:bCs/>
          <w:color w:val="000000"/>
          <w:sz w:val="21"/>
          <w:szCs w:val="21"/>
        </w:rPr>
      </w:pPr>
      <w:r>
        <w:rPr>
          <w:rFonts w:hint="eastAsia" w:ascii="宋体" w:hAnsi="宋体" w:eastAsia="宋体" w:cs="宋体"/>
          <w:color w:val="000000"/>
          <w:sz w:val="21"/>
          <w:szCs w:val="21"/>
        </w:rPr>
        <w:t xml:space="preserve">1.1.3 </w:t>
      </w:r>
      <w:r>
        <w:rPr>
          <w:rFonts w:hint="eastAsia" w:ascii="宋体" w:hAnsi="宋体" w:eastAsia="宋体" w:cs="宋体"/>
          <w:b/>
          <w:bCs/>
          <w:color w:val="000000"/>
          <w:sz w:val="21"/>
          <w:szCs w:val="21"/>
        </w:rPr>
        <w:t>工程和设备</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1.1.3.</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作为施工现场组成部分的其他场所包括：</w:t>
      </w:r>
      <w:permStart w:id="11" w:edGrp="everyone"/>
      <w:r>
        <w:rPr>
          <w:rFonts w:hint="eastAsia" w:ascii="宋体" w:hAnsi="宋体" w:eastAsia="宋体" w:cs="宋体"/>
          <w:color w:val="000000"/>
          <w:sz w:val="21"/>
          <w:szCs w:val="21"/>
          <w:u w:val="single"/>
        </w:rPr>
        <w:t xml:space="preserve"> 执行通用</w:t>
      </w:r>
      <w:r>
        <w:rPr>
          <w:rFonts w:hint="eastAsia" w:ascii="宋体" w:hAnsi="宋体" w:eastAsia="宋体" w:cs="宋体"/>
          <w:color w:val="000000"/>
          <w:sz w:val="21"/>
          <w:szCs w:val="21"/>
          <w:u w:val="single"/>
          <w:lang w:val="en-US"/>
        </w:rPr>
        <w:t>合同</w:t>
      </w:r>
      <w:r>
        <w:rPr>
          <w:rFonts w:hint="eastAsia" w:ascii="宋体" w:hAnsi="宋体" w:eastAsia="宋体" w:cs="宋体"/>
          <w:color w:val="000000"/>
          <w:sz w:val="21"/>
          <w:szCs w:val="21"/>
          <w:u w:val="single"/>
        </w:rPr>
        <w:t xml:space="preserve">条款 </w:t>
      </w:r>
      <w:r>
        <w:rPr>
          <w:rFonts w:hint="eastAsia" w:ascii="宋体" w:hAnsi="宋体" w:eastAsia="宋体" w:cs="宋体"/>
          <w:color w:val="000000"/>
          <w:sz w:val="21"/>
          <w:szCs w:val="21"/>
        </w:rPr>
        <w:t>。</w:t>
      </w:r>
      <w:permEnd w:id="11"/>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1.1.3.</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临时占地包括：</w:t>
      </w:r>
      <w:permStart w:id="12"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2"/>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1.2</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color w:val="000000"/>
          <w:sz w:val="21"/>
          <w:szCs w:val="21"/>
        </w:rPr>
        <w:t xml:space="preserve">法律 </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适用于合同的其他规范性文件：</w:t>
      </w:r>
      <w:permStart w:id="13" w:edGrp="everyone"/>
      <w:r>
        <w:rPr>
          <w:rFonts w:hint="eastAsia" w:ascii="宋体" w:hAnsi="宋体" w:eastAsia="宋体" w:cs="宋体"/>
          <w:color w:val="000000"/>
          <w:sz w:val="21"/>
          <w:szCs w:val="21"/>
          <w:u w:val="single"/>
        </w:rPr>
        <w:t>《中华人民共和国建筑法》、《中华人民共和国</w:t>
      </w:r>
      <w:r>
        <w:rPr>
          <w:rFonts w:hint="eastAsia" w:cs="宋体"/>
          <w:color w:val="000000"/>
          <w:sz w:val="21"/>
          <w:szCs w:val="21"/>
          <w:u w:val="single"/>
          <w:lang w:val="en-US" w:eastAsia="zh-CN"/>
        </w:rPr>
        <w:t>民法典</w:t>
      </w:r>
      <w:r>
        <w:rPr>
          <w:rFonts w:hint="eastAsia" w:ascii="宋体" w:hAnsi="宋体" w:eastAsia="宋体" w:cs="宋体"/>
          <w:color w:val="000000"/>
          <w:sz w:val="21"/>
          <w:szCs w:val="21"/>
          <w:u w:val="single"/>
        </w:rPr>
        <w:t>》、《中华人民共和国</w:t>
      </w:r>
      <w:r>
        <w:rPr>
          <w:rFonts w:hint="eastAsia" w:cs="宋体"/>
          <w:color w:val="000000"/>
          <w:sz w:val="21"/>
          <w:szCs w:val="21"/>
          <w:u w:val="single"/>
          <w:lang w:eastAsia="zh-CN"/>
        </w:rPr>
        <w:t>招标投标</w:t>
      </w:r>
      <w:r>
        <w:rPr>
          <w:rFonts w:hint="eastAsia" w:ascii="宋体" w:hAnsi="宋体" w:eastAsia="宋体" w:cs="宋体"/>
          <w:color w:val="000000"/>
          <w:sz w:val="21"/>
          <w:szCs w:val="21"/>
          <w:u w:val="single"/>
        </w:rPr>
        <w:t>法》、《建设工程质量管理条例》、《建设工程安全生产管理条例》等现行的国家和地方法律法规</w:t>
      </w:r>
      <w:r>
        <w:rPr>
          <w:rFonts w:hint="eastAsia" w:ascii="宋体" w:hAnsi="宋体" w:eastAsia="宋体" w:cs="宋体"/>
          <w:color w:val="000000"/>
          <w:sz w:val="21"/>
          <w:szCs w:val="21"/>
        </w:rPr>
        <w:t>。</w:t>
      </w:r>
      <w:permEnd w:id="13"/>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1.3</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color w:val="000000"/>
          <w:sz w:val="21"/>
          <w:szCs w:val="21"/>
        </w:rPr>
        <w:t>标准和规范</w:t>
      </w:r>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1.3.1适用于工程的标准规范包括：</w:t>
      </w:r>
      <w:permStart w:id="14" w:edGrp="everyone"/>
      <w:r>
        <w:rPr>
          <w:rFonts w:hint="eastAsia" w:ascii="宋体" w:hAnsi="宋体" w:eastAsia="宋体" w:cs="宋体"/>
          <w:color w:val="000000"/>
          <w:sz w:val="21"/>
          <w:szCs w:val="21"/>
          <w:u w:val="single"/>
          <w:lang w:val="en-US"/>
        </w:rPr>
        <w:t>国家现行施工质量验收规范、规程、安全文明施工有关规范标准规程</w:t>
      </w:r>
      <w:r>
        <w:rPr>
          <w:rFonts w:hint="eastAsia" w:ascii="宋体" w:hAnsi="宋体" w:eastAsia="宋体" w:cs="宋体"/>
          <w:strike w:val="0"/>
          <w:dstrike w:val="0"/>
          <w:color w:val="000000"/>
          <w:sz w:val="21"/>
          <w:szCs w:val="21"/>
        </w:rPr>
        <w:t>。</w:t>
      </w:r>
      <w:permEnd w:id="14"/>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发包人对工程的技术标准和功能要求的特殊要求：</w:t>
      </w:r>
      <w:permStart w:id="15" w:edGrp="everyone"/>
      <w:r>
        <w:rPr>
          <w:rFonts w:hint="eastAsia" w:ascii="宋体" w:hAnsi="宋体" w:eastAsia="宋体" w:cs="宋体"/>
          <w:color w:val="000000"/>
          <w:sz w:val="21"/>
          <w:szCs w:val="21"/>
          <w:u w:val="single"/>
          <w:lang w:val="en-US" w:eastAsia="zh-CN"/>
        </w:rPr>
        <w:t>符合《党政机关办公用房维修标准》等相关规定</w:t>
      </w:r>
      <w:r>
        <w:rPr>
          <w:rFonts w:hint="eastAsia" w:ascii="宋体" w:hAnsi="宋体" w:eastAsia="宋体" w:cs="宋体"/>
          <w:color w:val="000000"/>
          <w:sz w:val="21"/>
          <w:szCs w:val="21"/>
        </w:rPr>
        <w:t>。</w:t>
      </w:r>
      <w:permEnd w:id="15"/>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1.4 合同文件的优先顺序</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合同文件组成及优先顺序为：</w:t>
      </w:r>
      <w:permStart w:id="16" w:edGrp="everyone"/>
      <w:r>
        <w:rPr>
          <w:rFonts w:hint="eastAsia" w:ascii="宋体" w:hAnsi="宋体" w:eastAsia="宋体" w:cs="宋体"/>
          <w:color w:val="000000"/>
          <w:sz w:val="21"/>
          <w:szCs w:val="21"/>
          <w:u w:val="single"/>
        </w:rPr>
        <w:t>执行合同通用条款</w:t>
      </w:r>
      <w:r>
        <w:rPr>
          <w:rFonts w:hint="eastAsia" w:ascii="宋体" w:hAnsi="宋体" w:eastAsia="宋体" w:cs="宋体"/>
          <w:color w:val="000000"/>
          <w:sz w:val="21"/>
          <w:szCs w:val="21"/>
        </w:rPr>
        <w:t>。</w:t>
      </w:r>
      <w:permEnd w:id="16"/>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1.5 图纸和承包人文件</w:t>
      </w:r>
      <w:r>
        <w:rPr>
          <w:rFonts w:hint="eastAsia" w:ascii="宋体" w:hAnsi="宋体" w:eastAsia="宋体" w:cs="宋体"/>
          <w:b/>
          <w:bCs/>
          <w:color w:val="000000"/>
          <w:sz w:val="21"/>
          <w:szCs w:val="21"/>
        </w:rPr>
        <w:tab/>
      </w:r>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1.5.1 图纸的提供</w:t>
      </w:r>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发包人向承包人提供图纸的期限：</w:t>
      </w:r>
      <w:permStart w:id="17" w:edGrp="everyone"/>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strike w:val="0"/>
          <w:dstrike w:val="0"/>
          <w:color w:val="000000"/>
          <w:sz w:val="21"/>
          <w:szCs w:val="21"/>
          <w:u w:val="single"/>
          <w:lang w:val="en-US" w:eastAsia="zh-CN"/>
        </w:rPr>
        <w:t>/</w:t>
      </w:r>
      <w:r>
        <w:rPr>
          <w:rFonts w:hint="eastAsia" w:ascii="宋体" w:hAnsi="宋体" w:eastAsia="宋体" w:cs="宋体"/>
          <w:strike w:val="0"/>
          <w:dstrike w:val="0"/>
          <w:color w:val="000000"/>
          <w:sz w:val="21"/>
          <w:szCs w:val="21"/>
          <w:u w:val="single"/>
        </w:rPr>
        <w:t></w:t>
      </w:r>
      <w:r>
        <w:rPr>
          <w:rFonts w:hint="eastAsia" w:ascii="宋体" w:hAnsi="宋体" w:eastAsia="宋体" w:cs="宋体"/>
          <w:strike w:val="0"/>
          <w:dstrike w:val="0"/>
          <w:color w:val="000000"/>
          <w:sz w:val="21"/>
          <w:szCs w:val="21"/>
        </w:rPr>
        <w:t>；</w:t>
      </w:r>
      <w:permEnd w:id="17"/>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发包人向承包人提供图纸的数量：</w:t>
      </w:r>
      <w:permStart w:id="18" w:edGrp="everyone"/>
      <w:r>
        <w:rPr>
          <w:rFonts w:hint="eastAsia" w:ascii="宋体" w:hAnsi="宋体" w:eastAsia="宋体" w:cs="宋体"/>
          <w:strike w:val="0"/>
          <w:dstrike w:val="0"/>
          <w:color w:val="000000"/>
          <w:sz w:val="21"/>
          <w:szCs w:val="21"/>
          <w:u w:val="single"/>
        </w:rPr>
        <w:t></w:t>
      </w:r>
      <w:r>
        <w:rPr>
          <w:rFonts w:hint="eastAsia" w:ascii="宋体" w:hAnsi="宋体" w:eastAsia="宋体" w:cs="宋体"/>
          <w:strike w:val="0"/>
          <w:dstrike w:val="0"/>
          <w:color w:val="000000"/>
          <w:sz w:val="21"/>
          <w:szCs w:val="21"/>
          <w:u w:val="single"/>
          <w:lang w:val="en-US" w:eastAsia="zh-CN"/>
        </w:rPr>
        <w:t>/</w:t>
      </w:r>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strike w:val="0"/>
          <w:dstrike w:val="0"/>
          <w:color w:val="000000"/>
          <w:sz w:val="21"/>
          <w:szCs w:val="21"/>
        </w:rPr>
        <w:t>；</w:t>
      </w:r>
      <w:permEnd w:id="18"/>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发包人向承包人提供图纸的内容：</w:t>
      </w:r>
      <w:permStart w:id="19" w:edGrp="everyone"/>
      <w:r>
        <w:rPr>
          <w:rFonts w:hint="eastAsia" w:ascii="宋体" w:hAnsi="宋体" w:eastAsia="宋体" w:cs="宋体"/>
          <w:strike w:val="0"/>
          <w:dstrike w:val="0"/>
          <w:color w:val="000000"/>
          <w:sz w:val="21"/>
          <w:szCs w:val="21"/>
          <w:u w:val="single"/>
        </w:rPr>
        <w:t></w:t>
      </w:r>
      <w:r>
        <w:rPr>
          <w:rFonts w:hint="eastAsia" w:ascii="宋体" w:hAnsi="宋体" w:eastAsia="宋体" w:cs="宋体"/>
          <w:strike w:val="0"/>
          <w:dstrike w:val="0"/>
          <w:color w:val="000000"/>
          <w:sz w:val="21"/>
          <w:szCs w:val="21"/>
          <w:u w:val="single"/>
          <w:lang w:val="en-US" w:eastAsia="zh-CN"/>
        </w:rPr>
        <w:t>/</w:t>
      </w:r>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strike w:val="0"/>
          <w:dstrike w:val="0"/>
          <w:color w:val="000000"/>
          <w:sz w:val="21"/>
          <w:szCs w:val="21"/>
        </w:rPr>
        <w:t>。</w:t>
      </w:r>
      <w:permEnd w:id="19"/>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1.5.2 承包人文件</w:t>
      </w:r>
    </w:p>
    <w:p>
      <w:pPr>
        <w:spacing w:line="360" w:lineRule="auto"/>
        <w:ind w:firstLine="420" w:firstLineChars="200"/>
        <w:rPr>
          <w:rFonts w:hint="eastAsia" w:ascii="宋体" w:hAnsi="宋体" w:eastAsia="宋体" w:cs="宋体"/>
          <w:strike w:val="0"/>
          <w:dstrike w:val="0"/>
          <w:color w:val="000000"/>
          <w:sz w:val="21"/>
          <w:szCs w:val="21"/>
          <w:u w:val="single"/>
        </w:rPr>
      </w:pPr>
      <w:r>
        <w:rPr>
          <w:rFonts w:hint="eastAsia" w:ascii="宋体" w:hAnsi="宋体" w:eastAsia="宋体" w:cs="宋体"/>
          <w:strike w:val="0"/>
          <w:dstrike w:val="0"/>
          <w:color w:val="000000"/>
          <w:sz w:val="21"/>
          <w:szCs w:val="21"/>
        </w:rPr>
        <w:t>需要由承包人提供的文件，包括：</w:t>
      </w:r>
      <w:permStart w:id="20" w:edGrp="everyone"/>
      <w:r>
        <w:rPr>
          <w:rFonts w:hint="eastAsia" w:ascii="宋体" w:hAnsi="宋体" w:eastAsia="宋体" w:cs="宋体"/>
          <w:strike w:val="0"/>
          <w:dstrike w:val="0"/>
          <w:color w:val="000000"/>
          <w:sz w:val="21"/>
          <w:szCs w:val="21"/>
          <w:u w:val="single"/>
        </w:rPr>
        <w:t></w:t>
      </w:r>
      <w:r>
        <w:rPr>
          <w:rFonts w:hint="eastAsia" w:ascii="宋体" w:hAnsi="宋体" w:eastAsia="宋体" w:cs="宋体"/>
          <w:sz w:val="21"/>
          <w:szCs w:val="21"/>
          <w:u w:val="single"/>
        </w:rPr>
        <w:t>施工组织设计及开工前所需的其它资料</w:t>
      </w:r>
      <w:r>
        <w:rPr>
          <w:rFonts w:hint="eastAsia" w:ascii="宋体" w:hAnsi="宋体" w:eastAsia="宋体" w:cs="宋体"/>
          <w:strike w:val="0"/>
          <w:dstrike w:val="0"/>
          <w:color w:val="000000"/>
          <w:sz w:val="21"/>
          <w:szCs w:val="21"/>
        </w:rPr>
        <w:t>；</w:t>
      </w:r>
      <w:permEnd w:id="20"/>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承包人提供的文件的期限为：</w:t>
      </w:r>
      <w:permStart w:id="21" w:edGrp="everyone"/>
      <w:r>
        <w:rPr>
          <w:rFonts w:hint="eastAsia" w:ascii="宋体" w:hAnsi="宋体" w:eastAsia="宋体" w:cs="宋体"/>
          <w:sz w:val="21"/>
          <w:szCs w:val="21"/>
          <w:u w:val="single"/>
        </w:rPr>
        <w:t>开工前七日</w:t>
      </w:r>
      <w:r>
        <w:rPr>
          <w:rFonts w:hint="eastAsia" w:ascii="宋体" w:hAnsi="宋体" w:eastAsia="宋体" w:cs="宋体"/>
          <w:strike w:val="0"/>
          <w:dstrike w:val="0"/>
          <w:color w:val="000000"/>
          <w:sz w:val="21"/>
          <w:szCs w:val="21"/>
        </w:rPr>
        <w:t>；</w:t>
      </w:r>
      <w:permEnd w:id="21"/>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承包人提供的文件的数量为：</w:t>
      </w:r>
      <w:permStart w:id="22" w:edGrp="everyone"/>
      <w:r>
        <w:rPr>
          <w:rFonts w:hint="eastAsia" w:ascii="宋体" w:hAnsi="宋体" w:eastAsia="宋体" w:cs="宋体"/>
          <w:sz w:val="21"/>
          <w:szCs w:val="21"/>
          <w:u w:val="single"/>
        </w:rPr>
        <w:t xml:space="preserve">一式两份 </w:t>
      </w:r>
      <w:r>
        <w:rPr>
          <w:rFonts w:hint="eastAsia" w:ascii="宋体" w:hAnsi="宋体" w:eastAsia="宋体" w:cs="宋体"/>
          <w:sz w:val="21"/>
          <w:szCs w:val="21"/>
          <w:u w:val="single"/>
          <w:lang w:val="en-US" w:eastAsia="zh-CN"/>
        </w:rPr>
        <w:t xml:space="preserve"> </w:t>
      </w:r>
      <w:r>
        <w:rPr>
          <w:rFonts w:hint="eastAsia" w:ascii="宋体" w:hAnsi="宋体" w:eastAsia="宋体" w:cs="宋体"/>
          <w:strike w:val="0"/>
          <w:dstrike w:val="0"/>
          <w:color w:val="000000"/>
          <w:sz w:val="21"/>
          <w:szCs w:val="21"/>
        </w:rPr>
        <w:t>；</w:t>
      </w:r>
      <w:permEnd w:id="22"/>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承包人提供的文件的形式为：</w:t>
      </w:r>
      <w:permStart w:id="23" w:edGrp="everyone"/>
      <w:r>
        <w:rPr>
          <w:rFonts w:hint="eastAsia" w:ascii="宋体" w:hAnsi="宋体" w:eastAsia="宋体" w:cs="宋体"/>
          <w:sz w:val="21"/>
          <w:szCs w:val="21"/>
          <w:u w:val="single"/>
        </w:rPr>
        <w:t>书面形式</w:t>
      </w:r>
      <w:r>
        <w:rPr>
          <w:rFonts w:hint="eastAsia" w:ascii="宋体" w:hAnsi="宋体" w:eastAsia="宋体" w:cs="宋体"/>
          <w:strike w:val="0"/>
          <w:dstrike w:val="0"/>
          <w:color w:val="000000"/>
          <w:sz w:val="21"/>
          <w:szCs w:val="21"/>
          <w:u w:val="single"/>
        </w:rPr>
        <w:t></w:t>
      </w:r>
      <w:r>
        <w:rPr>
          <w:rFonts w:hint="eastAsia" w:ascii="宋体" w:hAnsi="宋体" w:eastAsia="宋体" w:cs="宋体"/>
          <w:strike w:val="0"/>
          <w:dstrike w:val="0"/>
          <w:color w:val="000000"/>
          <w:sz w:val="21"/>
          <w:szCs w:val="21"/>
        </w:rPr>
        <w:t>；</w:t>
      </w:r>
      <w:permEnd w:id="23"/>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发包人审批承包人文件的期限：</w:t>
      </w:r>
      <w:permStart w:id="24" w:edGrp="everyone"/>
      <w:r>
        <w:rPr>
          <w:rFonts w:hint="eastAsia" w:ascii="宋体" w:hAnsi="宋体" w:eastAsia="宋体" w:cs="宋体"/>
          <w:sz w:val="21"/>
          <w:szCs w:val="21"/>
          <w:u w:val="single"/>
        </w:rPr>
        <w:t>接件后5日内</w:t>
      </w:r>
      <w:r>
        <w:rPr>
          <w:rFonts w:hint="eastAsia" w:ascii="宋体" w:hAnsi="宋体" w:eastAsia="宋体" w:cs="宋体"/>
          <w:strike w:val="0"/>
          <w:dstrike w:val="0"/>
          <w:color w:val="000000"/>
          <w:sz w:val="21"/>
          <w:szCs w:val="21"/>
        </w:rPr>
        <w:t>。</w:t>
      </w:r>
      <w:permEnd w:id="24"/>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1.5.3 现场图纸准备</w:t>
      </w:r>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关于现场图纸准备的约定：</w:t>
      </w:r>
      <w:permStart w:id="25" w:edGrp="everyone"/>
      <w:r>
        <w:rPr>
          <w:rFonts w:hint="eastAsia" w:ascii="宋体" w:hAnsi="宋体" w:eastAsia="宋体" w:cs="宋体"/>
          <w:strike w:val="0"/>
          <w:dstrike w:val="0"/>
          <w:color w:val="000000"/>
          <w:sz w:val="21"/>
          <w:szCs w:val="21"/>
          <w:u w:val="single"/>
        </w:rPr>
        <w:t></w:t>
      </w:r>
      <w:r>
        <w:rPr>
          <w:rFonts w:hint="eastAsia" w:ascii="宋体" w:hAnsi="宋体" w:eastAsia="宋体" w:cs="宋体"/>
          <w:color w:val="000000"/>
          <w:sz w:val="21"/>
          <w:szCs w:val="21"/>
          <w:u w:val="single"/>
        </w:rPr>
        <w:t>执行合同通用条款</w:t>
      </w:r>
      <w:r>
        <w:rPr>
          <w:rFonts w:hint="eastAsia" w:ascii="宋体" w:hAnsi="宋体" w:eastAsia="宋体" w:cs="宋体"/>
          <w:strike w:val="0"/>
          <w:dstrike w:val="0"/>
          <w:color w:val="000000"/>
          <w:sz w:val="21"/>
          <w:szCs w:val="21"/>
        </w:rPr>
        <w:t>。</w:t>
      </w:r>
      <w:permEnd w:id="25"/>
    </w:p>
    <w:p>
      <w:pPr>
        <w:spacing w:line="360" w:lineRule="auto"/>
        <w:rPr>
          <w:rFonts w:hint="eastAsia" w:ascii="宋体" w:hAnsi="宋体" w:eastAsia="宋体" w:cs="宋体"/>
          <w:b/>
          <w:bCs/>
          <w:strike w:val="0"/>
          <w:dstrike w:val="0"/>
          <w:color w:val="000000"/>
          <w:sz w:val="21"/>
          <w:szCs w:val="21"/>
        </w:rPr>
      </w:pPr>
      <w:r>
        <w:rPr>
          <w:rFonts w:hint="eastAsia" w:ascii="宋体" w:hAnsi="宋体" w:eastAsia="宋体" w:cs="宋体"/>
          <w:b/>
          <w:bCs/>
          <w:strike w:val="0"/>
          <w:dstrike w:val="0"/>
          <w:color w:val="000000"/>
          <w:sz w:val="21"/>
          <w:szCs w:val="21"/>
        </w:rPr>
        <w:t>1.</w:t>
      </w:r>
      <w:r>
        <w:rPr>
          <w:rFonts w:hint="eastAsia" w:ascii="宋体" w:hAnsi="宋体" w:eastAsia="宋体" w:cs="宋体"/>
          <w:b/>
          <w:bCs/>
          <w:strike w:val="0"/>
          <w:dstrike w:val="0"/>
          <w:color w:val="000000"/>
          <w:sz w:val="21"/>
          <w:szCs w:val="21"/>
          <w:lang w:val="en-US" w:eastAsia="zh-CN"/>
        </w:rPr>
        <w:t>6</w:t>
      </w:r>
      <w:r>
        <w:rPr>
          <w:rFonts w:hint="eastAsia" w:ascii="宋体" w:hAnsi="宋体" w:eastAsia="宋体" w:cs="宋体"/>
          <w:b/>
          <w:bCs/>
          <w:strike w:val="0"/>
          <w:dstrike w:val="0"/>
          <w:color w:val="000000"/>
          <w:sz w:val="21"/>
          <w:szCs w:val="21"/>
        </w:rPr>
        <w:t xml:space="preserve"> 交通运输</w:t>
      </w:r>
    </w:p>
    <w:p>
      <w:pPr>
        <w:spacing w:line="360" w:lineRule="auto"/>
        <w:ind w:firstLine="420" w:firstLineChars="200"/>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1</w:t>
      </w:r>
      <w:bookmarkStart w:id="84" w:name="_Toc303539100"/>
      <w:bookmarkStart w:id="85" w:name="_Toc300934943"/>
      <w:bookmarkStart w:id="86" w:name="_Toc318581155"/>
      <w:bookmarkStart w:id="87" w:name="_Toc312677986"/>
      <w:bookmarkStart w:id="88" w:name="_Toc304295521"/>
      <w:r>
        <w:rPr>
          <w:rFonts w:hint="eastAsia" w:ascii="宋体" w:hAnsi="宋体" w:eastAsia="宋体" w:cs="宋体"/>
          <w:strike w:val="0"/>
          <w:dstrike w:val="0"/>
          <w:sz w:val="21"/>
          <w:szCs w:val="21"/>
        </w:rPr>
        <w:t>.</w:t>
      </w:r>
      <w:r>
        <w:rPr>
          <w:rFonts w:hint="eastAsia" w:ascii="宋体" w:hAnsi="宋体" w:eastAsia="宋体" w:cs="宋体"/>
          <w:strike w:val="0"/>
          <w:dstrike w:val="0"/>
          <w:sz w:val="21"/>
          <w:szCs w:val="21"/>
          <w:lang w:val="en-US" w:eastAsia="zh-CN"/>
        </w:rPr>
        <w:t>6</w:t>
      </w:r>
      <w:r>
        <w:rPr>
          <w:rFonts w:hint="eastAsia" w:ascii="宋体" w:hAnsi="宋体" w:eastAsia="宋体" w:cs="宋体"/>
          <w:strike w:val="0"/>
          <w:dstrike w:val="0"/>
          <w:sz w:val="21"/>
          <w:szCs w:val="21"/>
        </w:rPr>
        <w:t>.1 出入现场的权利</w:t>
      </w:r>
    </w:p>
    <w:p>
      <w:pPr>
        <w:spacing w:line="360" w:lineRule="auto"/>
        <w:ind w:left="625" w:leftChars="284"/>
        <w:rPr>
          <w:rFonts w:hint="eastAsia" w:ascii="宋体" w:hAnsi="宋体" w:eastAsia="宋体" w:cs="宋体"/>
          <w:strike w:val="0"/>
          <w:dstrike w:val="0"/>
          <w:color w:val="000000"/>
          <w:sz w:val="21"/>
          <w:szCs w:val="21"/>
          <w:u w:val="single"/>
        </w:rPr>
      </w:pPr>
      <w:r>
        <w:rPr>
          <w:rFonts w:hint="eastAsia" w:ascii="宋体" w:hAnsi="宋体" w:eastAsia="宋体" w:cs="宋体"/>
          <w:strike w:val="0"/>
          <w:dstrike w:val="0"/>
          <w:sz w:val="21"/>
          <w:szCs w:val="21"/>
        </w:rPr>
        <w:t>关于出入现场的权利的约定：</w:t>
      </w:r>
      <w:permStart w:id="26" w:edGrp="everyone"/>
      <w:r>
        <w:rPr>
          <w:rFonts w:hint="eastAsia" w:ascii="宋体" w:hAnsi="宋体" w:eastAsia="宋体" w:cs="宋体"/>
          <w:strike w:val="0"/>
          <w:dstrike w:val="0"/>
          <w:color w:val="000000"/>
          <w:sz w:val="21"/>
          <w:szCs w:val="21"/>
          <w:u w:val="single"/>
        </w:rPr>
        <w:t></w:t>
      </w:r>
      <w:r>
        <w:rPr>
          <w:rFonts w:hint="eastAsia" w:ascii="宋体" w:hAnsi="宋体" w:eastAsia="宋体" w:cs="宋体"/>
          <w:color w:val="000000"/>
          <w:sz w:val="21"/>
          <w:szCs w:val="21"/>
          <w:u w:val="single"/>
        </w:rPr>
        <w:t>执行合同通用条款</w:t>
      </w:r>
      <w:r>
        <w:rPr>
          <w:rFonts w:hint="eastAsia" w:ascii="宋体" w:hAnsi="宋体" w:eastAsia="宋体" w:cs="宋体"/>
          <w:strike w:val="0"/>
          <w:dstrike w:val="0"/>
          <w:sz w:val="21"/>
          <w:szCs w:val="21"/>
        </w:rPr>
        <w:t>。</w:t>
      </w:r>
      <w:permEnd w:id="26"/>
    </w:p>
    <w:bookmarkEnd w:id="84"/>
    <w:bookmarkEnd w:id="85"/>
    <w:bookmarkEnd w:id="86"/>
    <w:bookmarkEnd w:id="87"/>
    <w:bookmarkEnd w:id="88"/>
    <w:p>
      <w:pPr>
        <w:spacing w:line="360" w:lineRule="auto"/>
        <w:ind w:firstLine="420" w:firstLineChars="200"/>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1</w:t>
      </w:r>
      <w:bookmarkStart w:id="89" w:name="_Toc304295522"/>
      <w:bookmarkStart w:id="90" w:name="_Toc318581156"/>
      <w:bookmarkStart w:id="91" w:name="_Toc300934944"/>
      <w:bookmarkStart w:id="92" w:name="_Toc312677987"/>
      <w:bookmarkStart w:id="93" w:name="_Toc303539101"/>
      <w:r>
        <w:rPr>
          <w:rFonts w:hint="eastAsia" w:ascii="宋体" w:hAnsi="宋体" w:eastAsia="宋体" w:cs="宋体"/>
          <w:strike w:val="0"/>
          <w:dstrike w:val="0"/>
          <w:sz w:val="21"/>
          <w:szCs w:val="21"/>
        </w:rPr>
        <w:t>.</w:t>
      </w:r>
      <w:r>
        <w:rPr>
          <w:rFonts w:hint="eastAsia" w:ascii="宋体" w:hAnsi="宋体" w:eastAsia="宋体" w:cs="宋体"/>
          <w:strike w:val="0"/>
          <w:dstrike w:val="0"/>
          <w:sz w:val="21"/>
          <w:szCs w:val="21"/>
          <w:lang w:val="en-US" w:eastAsia="zh-CN"/>
        </w:rPr>
        <w:t>6</w:t>
      </w:r>
      <w:r>
        <w:rPr>
          <w:rFonts w:hint="eastAsia" w:ascii="宋体" w:hAnsi="宋体" w:eastAsia="宋体" w:cs="宋体"/>
          <w:strike w:val="0"/>
          <w:dstrike w:val="0"/>
          <w:sz w:val="21"/>
          <w:szCs w:val="21"/>
        </w:rPr>
        <w:t>.2 场内交通</w:t>
      </w:r>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关于场外交通和场内交通的边界的约定：</w:t>
      </w:r>
      <w:permStart w:id="27" w:edGrp="everyone"/>
      <w:r>
        <w:rPr>
          <w:rFonts w:hint="eastAsia" w:ascii="宋体" w:hAnsi="宋体" w:eastAsia="宋体" w:cs="宋体"/>
          <w:strike w:val="0"/>
          <w:dstrike w:val="0"/>
          <w:color w:val="000000"/>
          <w:sz w:val="21"/>
          <w:szCs w:val="21"/>
          <w:u w:val="single"/>
          <w:lang w:val="en-US" w:eastAsia="zh-CN"/>
        </w:rPr>
        <w:t>施工现场</w:t>
      </w:r>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strike w:val="0"/>
          <w:dstrike w:val="0"/>
          <w:sz w:val="21"/>
          <w:szCs w:val="21"/>
        </w:rPr>
        <w:t>。</w:t>
      </w:r>
      <w:permEnd w:id="27"/>
    </w:p>
    <w:p>
      <w:pPr>
        <w:spacing w:line="360" w:lineRule="auto"/>
        <w:ind w:firstLine="420" w:firstLineChars="200"/>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关于发包人向承包人免费提供满足工程施工需要的场内道路和交通设施的约定：</w:t>
      </w:r>
      <w:permStart w:id="28" w:edGrp="everyone"/>
      <w:r>
        <w:rPr>
          <w:rFonts w:hint="eastAsia" w:ascii="宋体" w:hAnsi="宋体" w:eastAsia="宋体" w:cs="宋体"/>
          <w:color w:val="000000"/>
          <w:sz w:val="21"/>
          <w:szCs w:val="21"/>
          <w:u w:val="single"/>
        </w:rPr>
        <w:t>执行合同通用条款</w:t>
      </w:r>
      <w:r>
        <w:rPr>
          <w:rFonts w:hint="eastAsia" w:ascii="宋体" w:hAnsi="宋体" w:eastAsia="宋体" w:cs="宋体"/>
          <w:strike w:val="0"/>
          <w:dstrike w:val="0"/>
          <w:sz w:val="21"/>
          <w:szCs w:val="21"/>
        </w:rPr>
        <w:t>。</w:t>
      </w:r>
      <w:bookmarkEnd w:id="89"/>
      <w:bookmarkEnd w:id="90"/>
      <w:bookmarkEnd w:id="91"/>
      <w:bookmarkEnd w:id="92"/>
      <w:bookmarkEnd w:id="93"/>
      <w:r>
        <w:rPr>
          <w:rFonts w:hint="eastAsia" w:ascii="宋体" w:hAnsi="宋体" w:eastAsia="宋体" w:cs="宋体"/>
          <w:strike w:val="0"/>
          <w:dstrike w:val="0"/>
          <w:sz w:val="21"/>
          <w:szCs w:val="21"/>
        </w:rPr>
        <w:t xml:space="preserve"> </w:t>
      </w:r>
      <w:permEnd w:id="28"/>
      <w:r>
        <w:rPr>
          <w:rFonts w:hint="eastAsia" w:ascii="宋体" w:hAnsi="宋体" w:eastAsia="宋体" w:cs="宋体"/>
          <w:strike w:val="0"/>
          <w:dstrike w:val="0"/>
          <w:sz w:val="21"/>
          <w:szCs w:val="21"/>
        </w:rPr>
        <w:t xml:space="preserve"> </w:t>
      </w:r>
      <w:bookmarkStart w:id="94" w:name="_Toc318581157"/>
    </w:p>
    <w:p>
      <w:pPr>
        <w:spacing w:line="360" w:lineRule="auto"/>
        <w:ind w:firstLine="420" w:firstLineChars="200"/>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1.</w:t>
      </w:r>
      <w:r>
        <w:rPr>
          <w:rFonts w:hint="eastAsia" w:ascii="宋体" w:hAnsi="宋体" w:eastAsia="宋体" w:cs="宋体"/>
          <w:strike w:val="0"/>
          <w:dstrike w:val="0"/>
          <w:sz w:val="21"/>
          <w:szCs w:val="21"/>
          <w:lang w:val="en-US" w:eastAsia="zh-CN"/>
        </w:rPr>
        <w:t>6</w:t>
      </w:r>
      <w:r>
        <w:rPr>
          <w:rFonts w:hint="eastAsia" w:ascii="宋体" w:hAnsi="宋体" w:eastAsia="宋体" w:cs="宋体"/>
          <w:strike w:val="0"/>
          <w:dstrike w:val="0"/>
          <w:sz w:val="21"/>
          <w:szCs w:val="21"/>
        </w:rPr>
        <w:t>.3超大件和超重件的运输</w:t>
      </w:r>
    </w:p>
    <w:p>
      <w:pPr>
        <w:spacing w:line="360" w:lineRule="auto"/>
        <w:ind w:firstLine="420" w:firstLineChars="200"/>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运输超大件或超重件所需的道路和桥梁临时加固改造费用和其他有关费用</w:t>
      </w:r>
      <w:permStart w:id="29" w:edGrp="everyone"/>
      <w:r>
        <w:rPr>
          <w:rFonts w:hint="eastAsia" w:ascii="宋体" w:hAnsi="宋体" w:eastAsia="宋体" w:cs="宋体"/>
          <w:color w:val="000000"/>
          <w:sz w:val="21"/>
          <w:szCs w:val="21"/>
          <w:u w:val="single"/>
          <w:lang w:val="en-US"/>
        </w:rPr>
        <w:t>由承包人</w:t>
      </w:r>
      <w:r>
        <w:rPr>
          <w:rFonts w:hint="eastAsia" w:ascii="宋体" w:hAnsi="宋体" w:eastAsia="宋体" w:cs="宋体"/>
          <w:strike w:val="0"/>
          <w:dstrike w:val="0"/>
          <w:sz w:val="21"/>
          <w:szCs w:val="21"/>
          <w:u w:val="single"/>
        </w:rPr>
        <w:t xml:space="preserve"> </w:t>
      </w:r>
      <w:permEnd w:id="29"/>
      <w:r>
        <w:rPr>
          <w:rFonts w:hint="eastAsia" w:ascii="宋体" w:hAnsi="宋体" w:eastAsia="宋体" w:cs="宋体"/>
          <w:strike w:val="0"/>
          <w:dstrike w:val="0"/>
          <w:sz w:val="21"/>
          <w:szCs w:val="21"/>
        </w:rPr>
        <w:t>承担。</w:t>
      </w:r>
    </w:p>
    <w:bookmarkEnd w:id="94"/>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 xml:space="preserve">7 </w:t>
      </w:r>
      <w:r>
        <w:rPr>
          <w:rFonts w:hint="eastAsia" w:ascii="宋体" w:hAnsi="宋体" w:eastAsia="宋体" w:cs="宋体"/>
          <w:b/>
          <w:bCs/>
          <w:color w:val="000000"/>
          <w:sz w:val="21"/>
          <w:szCs w:val="21"/>
        </w:rPr>
        <w:t>工程量清单错误的修正</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出现工程量清单错误时，是否调整合同价格：</w:t>
      </w:r>
      <w:permStart w:id="30"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30"/>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color w:val="000000"/>
          <w:sz w:val="21"/>
          <w:szCs w:val="21"/>
        </w:rPr>
        <w:t>允许调整合同价格的工程量偏差范围：</w:t>
      </w:r>
      <w:permStart w:id="31"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31"/>
    </w:p>
    <w:p>
      <w:pPr>
        <w:spacing w:line="360" w:lineRule="auto"/>
        <w:rPr>
          <w:rFonts w:hint="eastAsia" w:ascii="宋体" w:hAnsi="宋体" w:eastAsia="宋体" w:cs="宋体"/>
          <w:b/>
          <w:bCs/>
          <w:color w:val="000000"/>
          <w:sz w:val="21"/>
          <w:szCs w:val="21"/>
        </w:rPr>
      </w:pPr>
      <w:bookmarkStart w:id="95" w:name="_Toc351203634"/>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8</w:t>
      </w:r>
      <w:r>
        <w:rPr>
          <w:rFonts w:hint="eastAsia" w:ascii="宋体" w:hAnsi="宋体" w:eastAsia="宋体" w:cs="宋体"/>
          <w:b/>
          <w:bCs/>
          <w:color w:val="000000"/>
          <w:sz w:val="21"/>
          <w:szCs w:val="21"/>
        </w:rPr>
        <w:t>工程量清单错误的修正</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出现工程量清单错误时，是否调整合同价格：</w:t>
      </w:r>
      <w:permStart w:id="32"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32"/>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允许调整合同价格的工程量偏差范围：</w:t>
      </w:r>
      <w:permStart w:id="33"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33"/>
    </w:p>
    <w:p>
      <w:pPr>
        <w:spacing w:line="360" w:lineRule="auto"/>
        <w:outlineLvl w:val="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w:t>
      </w:r>
      <w:bookmarkStart w:id="96" w:name="_Toc296346658"/>
      <w:bookmarkStart w:id="97" w:name="_Toc296891197"/>
      <w:bookmarkStart w:id="98" w:name="_Toc296890985"/>
      <w:bookmarkStart w:id="99" w:name="_Toc297120457"/>
      <w:bookmarkStart w:id="100" w:name="_Toc292559362"/>
      <w:bookmarkStart w:id="101" w:name="_Toc296944496"/>
      <w:bookmarkStart w:id="102" w:name="_Toc297048343"/>
      <w:bookmarkStart w:id="103" w:name="_Toc292559867"/>
      <w:bookmarkStart w:id="104" w:name="_Toc296347156"/>
      <w:bookmarkStart w:id="105" w:name="_Toc296503157"/>
      <w:r>
        <w:rPr>
          <w:rFonts w:hint="eastAsia" w:ascii="宋体" w:hAnsi="宋体" w:eastAsia="宋体" w:cs="宋体"/>
          <w:b/>
          <w:bCs/>
          <w:color w:val="000000"/>
          <w:sz w:val="21"/>
          <w:szCs w:val="21"/>
        </w:rPr>
        <w:t>. 发包人</w:t>
      </w:r>
      <w:bookmarkEnd w:id="95"/>
    </w:p>
    <w:bookmarkEnd w:id="96"/>
    <w:bookmarkEnd w:id="97"/>
    <w:bookmarkEnd w:id="98"/>
    <w:bookmarkEnd w:id="99"/>
    <w:bookmarkEnd w:id="100"/>
    <w:bookmarkEnd w:id="101"/>
    <w:bookmarkEnd w:id="102"/>
    <w:bookmarkEnd w:id="103"/>
    <w:bookmarkEnd w:id="104"/>
    <w:bookmarkEnd w:id="105"/>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2.1 发包人代表</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发包人代表：</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姓    名：</w:t>
      </w:r>
      <w:permStart w:id="34"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34"/>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身份证号：</w:t>
      </w:r>
      <w:permStart w:id="35" w:edGrp="everyone"/>
      <w:r>
        <w:rPr>
          <w:rFonts w:hint="eastAsia" w:ascii="宋体" w:hAnsi="宋体" w:eastAsia="宋体" w:cs="宋体"/>
          <w:color w:val="000000"/>
          <w:sz w:val="21"/>
          <w:szCs w:val="21"/>
          <w:u w:val="single"/>
        </w:rPr>
        <w:t>      </w:t>
      </w:r>
      <w:r>
        <w:rPr>
          <w:rFonts w:hint="eastAsia" w:ascii="宋体" w:hAnsi="宋体" w:eastAsia="宋体" w:cs="宋体"/>
          <w:color w:val="000000"/>
          <w:sz w:val="21"/>
          <w:szCs w:val="21"/>
        </w:rPr>
        <w:t>；</w:t>
      </w:r>
      <w:permEnd w:id="35"/>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职    务：</w:t>
      </w:r>
      <w:permStart w:id="36"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36"/>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ermStart w:id="37" w:edGrp="everyone"/>
      <w:r>
        <w:rPr>
          <w:rFonts w:hint="eastAsia" w:ascii="宋体" w:hAnsi="宋体" w:eastAsia="宋体" w:cs="宋体"/>
          <w:color w:val="000000"/>
          <w:sz w:val="21"/>
          <w:szCs w:val="21"/>
          <w:u w:val="single"/>
        </w:rPr>
        <w:t xml:space="preserve">   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w:t>
      </w:r>
      <w:r>
        <w:rPr>
          <w:rFonts w:hint="eastAsia" w:ascii="宋体" w:hAnsi="宋体" w:eastAsia="宋体" w:cs="宋体"/>
          <w:color w:val="000000"/>
          <w:sz w:val="21"/>
          <w:szCs w:val="21"/>
        </w:rPr>
        <w:t>；</w:t>
      </w:r>
      <w:permEnd w:id="37"/>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电子信箱：</w:t>
      </w:r>
      <w:permStart w:id="38" w:edGrp="everyone"/>
      <w:r>
        <w:rPr>
          <w:rFonts w:hint="eastAsia" w:ascii="宋体" w:hAnsi="宋体" w:eastAsia="宋体" w:cs="宋体"/>
          <w:color w:val="000000"/>
          <w:sz w:val="21"/>
          <w:szCs w:val="21"/>
          <w:u w:val="single"/>
        </w:rPr>
        <w:t>   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38"/>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通信地址：</w:t>
      </w:r>
      <w:permStart w:id="39"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39"/>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发包人对发包人代表的授权范围如下：</w:t>
      </w:r>
      <w:permStart w:id="40" w:edGrp="everyone"/>
      <w:r>
        <w:rPr>
          <w:rFonts w:hint="eastAsia" w:ascii="宋体" w:hAnsi="宋体" w:eastAsia="宋体" w:cs="宋体"/>
          <w:color w:val="000000"/>
          <w:sz w:val="21"/>
          <w:szCs w:val="21"/>
          <w:u w:val="single"/>
        </w:rPr>
        <w:t>     </w:t>
      </w:r>
      <w:r>
        <w:rPr>
          <w:rFonts w:hint="eastAsia" w:ascii="宋体" w:hAnsi="宋体" w:eastAsia="宋体" w:cs="宋体"/>
          <w:color w:val="000000"/>
          <w:sz w:val="21"/>
          <w:szCs w:val="21"/>
        </w:rPr>
        <w:t>。</w:t>
      </w:r>
      <w:permEnd w:id="40"/>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2.2 施工现场、施工条件和基础资料的提供</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2.2.1 提供施工现场</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关于发包人移交施工现场的期限要求：</w:t>
      </w:r>
      <w:permStart w:id="41" w:edGrp="everyone"/>
      <w:r>
        <w:rPr>
          <w:rFonts w:hint="eastAsia" w:ascii="宋体" w:hAnsi="宋体" w:eastAsia="宋体" w:cs="宋体"/>
          <w:color w:val="000000"/>
          <w:sz w:val="21"/>
          <w:szCs w:val="21"/>
          <w:u w:val="single"/>
        </w:rPr>
        <w:t>执行合同通用条款</w:t>
      </w:r>
      <w:r>
        <w:rPr>
          <w:rFonts w:hint="eastAsia" w:ascii="宋体" w:hAnsi="宋体" w:eastAsia="宋体" w:cs="宋体"/>
          <w:color w:val="000000"/>
          <w:sz w:val="21"/>
          <w:szCs w:val="21"/>
        </w:rPr>
        <w:t>。</w:t>
      </w:r>
      <w:permEnd w:id="41"/>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2.2.2 提供施工条件</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关于发包人应负责提供施工所需要的条件，包括：</w:t>
      </w:r>
      <w:permStart w:id="42" w:edGrp="everyone"/>
      <w:r>
        <w:rPr>
          <w:rFonts w:hint="eastAsia" w:ascii="宋体" w:hAnsi="宋体" w:eastAsia="宋体" w:cs="宋体"/>
          <w:color w:val="000000"/>
          <w:sz w:val="21"/>
          <w:szCs w:val="21"/>
          <w:u w:val="single"/>
        </w:rPr>
        <w:t>执行合同通用条款</w:t>
      </w:r>
      <w:r>
        <w:rPr>
          <w:rFonts w:hint="eastAsia" w:ascii="宋体" w:hAnsi="宋体" w:eastAsia="宋体" w:cs="宋体"/>
          <w:color w:val="000000"/>
          <w:sz w:val="21"/>
          <w:szCs w:val="21"/>
          <w:u w:val="single"/>
          <w:lang w:eastAsia="zh-CN"/>
        </w:rPr>
        <w:t>。</w:t>
      </w:r>
      <w:r>
        <w:rPr>
          <w:rFonts w:hint="eastAsia" w:ascii="宋体" w:hAnsi="宋体" w:eastAsia="宋体" w:cs="宋体"/>
          <w:color w:val="000000"/>
          <w:sz w:val="21"/>
          <w:szCs w:val="21"/>
          <w:u w:val="single"/>
        </w:rPr>
        <w:t xml:space="preserve">  </w:t>
      </w:r>
      <w:permEnd w:id="42"/>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w:t>
      </w:r>
      <w:r>
        <w:rPr>
          <w:rFonts w:hint="eastAsia" w:ascii="宋体" w:hAnsi="宋体" w:eastAsia="宋体" w:cs="宋体"/>
          <w:b/>
          <w:bCs/>
          <w:color w:val="000000"/>
          <w:sz w:val="21"/>
          <w:szCs w:val="21"/>
          <w:lang w:val="en-US" w:eastAsia="zh-CN"/>
        </w:rPr>
        <w:t>3</w:t>
      </w:r>
      <w:r>
        <w:rPr>
          <w:rFonts w:hint="eastAsia" w:ascii="宋体" w:hAnsi="宋体" w:eastAsia="宋体" w:cs="宋体"/>
          <w:b/>
          <w:bCs/>
          <w:color w:val="000000"/>
          <w:sz w:val="21"/>
          <w:szCs w:val="21"/>
        </w:rPr>
        <w:t xml:space="preserve"> 关于节能建筑与绿色建筑的约定：</w:t>
      </w:r>
      <w:permStart w:id="43" w:edGrp="everyone"/>
      <w:r>
        <w:rPr>
          <w:rFonts w:hint="eastAsia" w:ascii="宋体" w:hAnsi="宋体" w:eastAsia="宋体" w:cs="宋体"/>
          <w:color w:val="000000"/>
          <w:sz w:val="21"/>
          <w:szCs w:val="21"/>
          <w:u w:val="single"/>
        </w:rPr>
        <w:t></w:t>
      </w:r>
      <w:r>
        <w:rPr>
          <w:rFonts w:hint="eastAsia" w:ascii="宋体" w:hAnsi="宋体" w:eastAsia="宋体" w:cs="宋体"/>
          <w:color w:val="000000"/>
          <w:sz w:val="21"/>
          <w:szCs w:val="21"/>
          <w:u w:val="single"/>
          <w:lang w:eastAsia="zh-CN"/>
        </w:rPr>
        <w:t>符合《党政机关办公用房建设标准》等相关规定</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43"/>
    </w:p>
    <w:p>
      <w:pPr>
        <w:spacing w:line="360" w:lineRule="auto"/>
        <w:outlineLvl w:val="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 承包人</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3.1 承包人的一般义务</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（1）承包人提交的竣工资料的内容：</w:t>
      </w:r>
      <w:permStart w:id="44"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施工技术管理资料、工程质量控制资料、工程竣工图、工程竣工总结及发包人所需的竣工资料</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44"/>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承包人需要提交的竣工资料套数：</w:t>
      </w:r>
      <w:permStart w:id="45"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贰套</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45"/>
    </w:p>
    <w:p>
      <w:pPr>
        <w:spacing w:line="360" w:lineRule="auto"/>
        <w:ind w:left="669" w:leftChars="304"/>
        <w:rPr>
          <w:rFonts w:hint="eastAsia" w:ascii="宋体" w:hAnsi="宋体" w:eastAsia="宋体" w:cs="宋体"/>
          <w:color w:val="000000"/>
          <w:sz w:val="21"/>
          <w:szCs w:val="21"/>
        </w:rPr>
      </w:pPr>
      <w:r>
        <w:rPr>
          <w:rFonts w:hint="eastAsia" w:ascii="宋体" w:hAnsi="宋体" w:eastAsia="宋体" w:cs="宋体"/>
          <w:color w:val="000000"/>
          <w:sz w:val="21"/>
          <w:szCs w:val="21"/>
        </w:rPr>
        <w:t>承包人提交的竣工资料的费用承担：</w:t>
      </w:r>
      <w:permStart w:id="46"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由承包人承担</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46"/>
    </w:p>
    <w:p>
      <w:pPr>
        <w:spacing w:line="360" w:lineRule="auto"/>
        <w:ind w:left="669" w:leftChars="304"/>
        <w:rPr>
          <w:rFonts w:hint="eastAsia" w:ascii="宋体" w:hAnsi="宋体" w:eastAsia="宋体" w:cs="宋体"/>
          <w:color w:val="000000"/>
          <w:sz w:val="21"/>
          <w:szCs w:val="21"/>
        </w:rPr>
      </w:pPr>
      <w:r>
        <w:rPr>
          <w:rFonts w:hint="eastAsia" w:ascii="宋体" w:hAnsi="宋体" w:eastAsia="宋体" w:cs="宋体"/>
          <w:color w:val="000000"/>
          <w:sz w:val="21"/>
          <w:szCs w:val="21"/>
        </w:rPr>
        <w:t>承包人提交的竣工资料移交时间</w:t>
      </w:r>
      <w:permStart w:id="47" w:edGrp="everyone"/>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竣工验收后30天</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47"/>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承包人提交的竣工资料形式要求：</w:t>
      </w:r>
      <w:permStart w:id="48"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 xml:space="preserve">符合相关部门要求 </w:t>
      </w:r>
      <w:r>
        <w:rPr>
          <w:rFonts w:hint="eastAsia" w:ascii="宋体" w:hAnsi="宋体" w:eastAsia="宋体" w:cs="宋体"/>
          <w:color w:val="000000"/>
          <w:sz w:val="21"/>
          <w:szCs w:val="21"/>
        </w:rPr>
        <w:t>。</w:t>
      </w:r>
      <w:permEnd w:id="48"/>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（2）承包人应履行的其他义务：</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（a）应按阜人社〔2017〕62号文件要求，指定劳资专管员，借助信息化平台，做好施工现场劳动用工实名制管理工作。</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（b）应按阜人社〔2017〕63号文件要求，办理施工许可证前，开立农民工工资专户；开工后按月编制和公示农民工工资表，按月足额通过工资专户打卡发放农民工工资。</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（c）其他</w:t>
      </w:r>
      <w:permStart w:id="49"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     </w:t>
      </w:r>
      <w:r>
        <w:rPr>
          <w:rFonts w:hint="eastAsia" w:ascii="宋体" w:hAnsi="宋体" w:eastAsia="宋体" w:cs="宋体"/>
          <w:color w:val="000000"/>
          <w:sz w:val="21"/>
          <w:szCs w:val="21"/>
        </w:rPr>
        <w:t>。</w:t>
      </w:r>
      <w:permEnd w:id="49"/>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3.2 项目经理</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3.2.1 项目经理：</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姓    名：</w:t>
      </w:r>
      <w:permStart w:id="50" w:edGrp="everyone"/>
      <w:r>
        <w:rPr>
          <w:rFonts w:hint="eastAsia" w:ascii="宋体" w:hAnsi="宋体" w:eastAsia="宋体" w:cs="宋体"/>
          <w:color w:val="000000"/>
          <w:sz w:val="21"/>
          <w:szCs w:val="21"/>
          <w:u w:val="single"/>
        </w:rPr>
        <w:t></w:t>
      </w:r>
      <w:r>
        <w:rPr>
          <w:rFonts w:hint="eastAsia" w:cs="宋体"/>
          <w:color w:val="000000"/>
          <w:sz w:val="21"/>
          <w:szCs w:val="21"/>
          <w:u w:val="single"/>
          <w:lang w:val="en-US" w:eastAsia="zh-CN"/>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w:t>
      </w:r>
      <w:permEnd w:id="50"/>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身份证号：</w:t>
      </w:r>
      <w:permStart w:id="51" w:edGrp="everyone"/>
      <w:r>
        <w:rPr>
          <w:rFonts w:hint="eastAsia" w:ascii="宋体" w:hAnsi="宋体" w:eastAsia="宋体" w:cs="宋体"/>
          <w:color w:val="000000"/>
          <w:sz w:val="21"/>
          <w:szCs w:val="21"/>
          <w:u w:val="single"/>
        </w:rPr>
        <w:t>         </w:t>
      </w:r>
      <w:r>
        <w:rPr>
          <w:rFonts w:hint="eastAsia" w:ascii="宋体" w:hAnsi="宋体" w:eastAsia="宋体" w:cs="宋体"/>
          <w:color w:val="000000"/>
          <w:sz w:val="21"/>
          <w:szCs w:val="21"/>
        </w:rPr>
        <w:t>；</w:t>
      </w:r>
      <w:permEnd w:id="51"/>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建造师执业资格等级：</w:t>
      </w:r>
      <w:permStart w:id="52" w:edGrp="everyone"/>
      <w:r>
        <w:rPr>
          <w:rFonts w:hint="eastAsia" w:ascii="宋体" w:hAnsi="宋体" w:eastAsia="宋体" w:cs="宋体"/>
          <w:color w:val="000000"/>
          <w:sz w:val="21"/>
          <w:szCs w:val="21"/>
          <w:u w:val="single"/>
        </w:rPr>
        <w:t></w:t>
      </w:r>
      <w:r>
        <w:rPr>
          <w:rFonts w:hint="eastAsia" w:cs="宋体"/>
          <w:color w:val="000000"/>
          <w:sz w:val="21"/>
          <w:szCs w:val="21"/>
          <w:u w:val="single"/>
          <w:lang w:val="en-US" w:eastAsia="zh-CN"/>
        </w:rPr>
        <w:t xml:space="preserve">               </w:t>
      </w:r>
      <w:r>
        <w:rPr>
          <w:rFonts w:hint="eastAsia" w:ascii="宋体" w:hAnsi="宋体" w:eastAsia="宋体" w:cs="宋体"/>
          <w:color w:val="000000"/>
          <w:sz w:val="21"/>
          <w:szCs w:val="21"/>
        </w:rPr>
        <w:t>；</w:t>
      </w:r>
      <w:permEnd w:id="52"/>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建造师注册证书号：</w:t>
      </w:r>
      <w:permStart w:id="53" w:edGrp="everyone"/>
      <w:r>
        <w:rPr>
          <w:rFonts w:hint="eastAsia" w:ascii="宋体" w:hAnsi="宋体" w:eastAsia="宋体" w:cs="宋体"/>
          <w:color w:val="000000"/>
          <w:sz w:val="21"/>
          <w:szCs w:val="21"/>
          <w:u w:val="single"/>
        </w:rPr>
        <w:t> </w:t>
      </w:r>
      <w:r>
        <w:rPr>
          <w:rFonts w:hint="eastAsia" w:ascii="宋体" w:hAnsi="宋体" w:eastAsia="宋体" w:cs="宋体"/>
          <w:color w:val="000000"/>
          <w:sz w:val="21"/>
          <w:szCs w:val="21"/>
        </w:rPr>
        <w:t>；</w:t>
      </w:r>
      <w:permEnd w:id="53"/>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安全生产考核合格证书号：</w:t>
      </w:r>
      <w:permStart w:id="54" w:edGrp="everyone"/>
      <w:r>
        <w:rPr>
          <w:rFonts w:hint="eastAsia" w:ascii="宋体" w:hAnsi="宋体" w:eastAsia="宋体" w:cs="宋体"/>
          <w:color w:val="000000"/>
          <w:sz w:val="21"/>
          <w:szCs w:val="21"/>
          <w:u w:val="single"/>
        </w:rPr>
        <w:t> </w:t>
      </w:r>
      <w:r>
        <w:rPr>
          <w:rFonts w:hint="eastAsia" w:ascii="宋体" w:hAnsi="宋体" w:eastAsia="宋体" w:cs="宋体"/>
          <w:color w:val="000000"/>
          <w:sz w:val="21"/>
          <w:szCs w:val="21"/>
        </w:rPr>
        <w:t>；</w:t>
      </w:r>
      <w:permEnd w:id="54"/>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手机号码</w:t>
      </w:r>
      <w:r>
        <w:rPr>
          <w:rFonts w:hint="eastAsia" w:ascii="宋体" w:hAnsi="宋体" w:eastAsia="宋体" w:cs="宋体"/>
          <w:color w:val="000000"/>
          <w:sz w:val="21"/>
          <w:szCs w:val="21"/>
        </w:rPr>
        <w:t>：</w:t>
      </w:r>
      <w:permStart w:id="55" w:edGrp="everyone"/>
      <w:r>
        <w:rPr>
          <w:rFonts w:hint="eastAsia" w:ascii="宋体" w:hAnsi="宋体" w:eastAsia="宋体" w:cs="宋体"/>
          <w:color w:val="000000"/>
          <w:sz w:val="21"/>
          <w:szCs w:val="21"/>
          <w:u w:val="single"/>
        </w:rPr>
        <w:t>         </w:t>
      </w:r>
      <w:r>
        <w:rPr>
          <w:rFonts w:hint="eastAsia" w:ascii="宋体" w:hAnsi="宋体" w:eastAsia="宋体" w:cs="宋体"/>
          <w:color w:val="000000"/>
          <w:sz w:val="21"/>
          <w:szCs w:val="21"/>
        </w:rPr>
        <w:t>；</w:t>
      </w:r>
      <w:permEnd w:id="55"/>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电子信箱：</w:t>
      </w:r>
      <w:permStart w:id="56"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56"/>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通信地址：</w:t>
      </w:r>
      <w:permStart w:id="57"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57"/>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承包人对项目经理的授权范围如下：</w:t>
      </w:r>
      <w:permStart w:id="58"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58"/>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关于项目经理每月在施工现场的时间要求：</w:t>
      </w:r>
      <w:permStart w:id="59" w:edGrp="everyone"/>
      <w:r>
        <w:rPr>
          <w:rFonts w:hint="eastAsia" w:ascii="宋体" w:hAnsi="宋体" w:eastAsia="宋体" w:cs="宋体"/>
          <w:color w:val="000000"/>
          <w:sz w:val="21"/>
          <w:szCs w:val="21"/>
          <w:u w:val="single"/>
        </w:rPr>
        <w:t xml:space="preserve">       </w:t>
      </w:r>
      <w:r>
        <w:rPr>
          <w:rFonts w:hint="eastAsia" w:ascii="宋体" w:hAnsi="宋体" w:eastAsia="宋体" w:cs="宋体"/>
          <w:color w:val="000000"/>
          <w:sz w:val="21"/>
          <w:szCs w:val="21"/>
        </w:rPr>
        <w:t>。</w:t>
      </w:r>
      <w:permEnd w:id="59"/>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项目经理未经批准，擅自离开施工现场的违约责任：</w:t>
      </w:r>
      <w:permStart w:id="60" w:edGrp="everyone"/>
      <w:r>
        <w:rPr>
          <w:rFonts w:hint="eastAsia" w:ascii="宋体" w:hAnsi="宋体" w:eastAsia="宋体" w:cs="宋体"/>
          <w:color w:val="000000"/>
          <w:sz w:val="21"/>
          <w:szCs w:val="21"/>
          <w:u w:val="single"/>
        </w:rPr>
        <w:t xml:space="preserve"> 执行合同通用条款 </w:t>
      </w:r>
      <w:r>
        <w:rPr>
          <w:rFonts w:hint="eastAsia" w:ascii="宋体" w:hAnsi="宋体" w:eastAsia="宋体" w:cs="宋体"/>
          <w:color w:val="000000"/>
          <w:sz w:val="21"/>
          <w:szCs w:val="21"/>
        </w:rPr>
        <w:t>。</w:t>
      </w:r>
      <w:permEnd w:id="60"/>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 xml:space="preserve"> 承包人擅自更换项目经理的违约责任：</w:t>
      </w:r>
      <w:permStart w:id="61" w:edGrp="everyone"/>
      <w:r>
        <w:rPr>
          <w:rFonts w:hint="eastAsia" w:ascii="宋体" w:hAnsi="宋体" w:eastAsia="宋体" w:cs="宋体"/>
          <w:color w:val="000000"/>
          <w:sz w:val="21"/>
          <w:szCs w:val="21"/>
          <w:u w:val="single"/>
        </w:rPr>
        <w:t xml:space="preserve"> 执行合同通用条款 </w:t>
      </w:r>
      <w:r>
        <w:rPr>
          <w:rFonts w:hint="eastAsia" w:ascii="宋体" w:hAnsi="宋体" w:eastAsia="宋体" w:cs="宋体"/>
          <w:color w:val="000000"/>
          <w:sz w:val="21"/>
          <w:szCs w:val="21"/>
        </w:rPr>
        <w:t>。</w:t>
      </w:r>
      <w:permEnd w:id="61"/>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3.2.</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 xml:space="preserve"> 承包人无正当理由拒绝更换项目经理的违约责任：</w:t>
      </w:r>
      <w:permStart w:id="62" w:edGrp="everyone"/>
      <w:r>
        <w:rPr>
          <w:rFonts w:hint="eastAsia" w:ascii="宋体" w:hAnsi="宋体" w:eastAsia="宋体" w:cs="宋体"/>
          <w:color w:val="000000"/>
          <w:sz w:val="21"/>
          <w:szCs w:val="21"/>
          <w:u w:val="single"/>
        </w:rPr>
        <w:t xml:space="preserve">  执行合同通用条款   </w:t>
      </w:r>
      <w:r>
        <w:rPr>
          <w:rFonts w:hint="eastAsia" w:ascii="宋体" w:hAnsi="宋体" w:eastAsia="宋体" w:cs="宋体"/>
          <w:color w:val="000000"/>
          <w:sz w:val="21"/>
          <w:szCs w:val="21"/>
        </w:rPr>
        <w:t>。</w:t>
      </w:r>
      <w:permEnd w:id="62"/>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3.3 承包人人员</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3.3.1 承包人提交项目管理机构及施工现场管理人员安排报告的期限：</w:t>
      </w:r>
      <w:permStart w:id="63" w:edGrp="everyone"/>
      <w:r>
        <w:rPr>
          <w:rFonts w:hint="eastAsia" w:ascii="宋体" w:hAnsi="宋体" w:eastAsia="宋体" w:cs="宋体"/>
          <w:color w:val="000000"/>
          <w:sz w:val="21"/>
          <w:szCs w:val="21"/>
          <w:u w:val="single"/>
          <w:lang w:val="en-US"/>
        </w:rPr>
        <w:t>开工前七天</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63"/>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3.3.</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 xml:space="preserve"> 承包人无正当理由拒绝撤换主要施工管理人员的违约责任：</w:t>
      </w:r>
      <w:permStart w:id="64" w:edGrp="everyone"/>
      <w:r>
        <w:rPr>
          <w:rFonts w:hint="eastAsia" w:ascii="宋体" w:hAnsi="宋体" w:eastAsia="宋体" w:cs="宋体"/>
          <w:color w:val="000000"/>
          <w:sz w:val="21"/>
          <w:szCs w:val="21"/>
          <w:u w:val="single"/>
        </w:rPr>
        <w:t xml:space="preserve"> 执行合同通用条款 </w:t>
      </w:r>
      <w:r>
        <w:rPr>
          <w:rFonts w:hint="eastAsia" w:ascii="宋体" w:hAnsi="宋体" w:eastAsia="宋体" w:cs="宋体"/>
          <w:color w:val="000000"/>
          <w:sz w:val="21"/>
          <w:szCs w:val="21"/>
        </w:rPr>
        <w:t>。</w:t>
      </w:r>
      <w:permEnd w:id="64"/>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3.3.</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 xml:space="preserve"> 承包人主要施工管理人员离开施工现场的批准要求：</w:t>
      </w:r>
      <w:permStart w:id="65" w:edGrp="everyone"/>
      <w:r>
        <w:rPr>
          <w:rFonts w:hint="eastAsia" w:ascii="宋体" w:hAnsi="宋体" w:eastAsia="宋体" w:cs="宋体"/>
          <w:color w:val="000000"/>
          <w:sz w:val="21"/>
          <w:szCs w:val="21"/>
          <w:u w:val="single"/>
        </w:rPr>
        <w:t xml:space="preserve"> 执行合同通用条款  </w:t>
      </w:r>
      <w:r>
        <w:rPr>
          <w:rFonts w:hint="eastAsia" w:ascii="宋体" w:hAnsi="宋体" w:eastAsia="宋体" w:cs="宋体"/>
          <w:color w:val="000000"/>
          <w:sz w:val="21"/>
          <w:szCs w:val="21"/>
        </w:rPr>
        <w:t>。</w:t>
      </w:r>
      <w:permEnd w:id="65"/>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3.3.</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承包人擅自更换主要施工管理人员的违约责任：</w:t>
      </w:r>
      <w:permStart w:id="66" w:edGrp="everyone"/>
      <w:r>
        <w:rPr>
          <w:rFonts w:hint="eastAsia" w:ascii="宋体" w:hAnsi="宋体" w:eastAsia="宋体" w:cs="宋体"/>
          <w:color w:val="000000"/>
          <w:sz w:val="21"/>
          <w:szCs w:val="21"/>
          <w:u w:val="single"/>
        </w:rPr>
        <w:t xml:space="preserve"> 执行合同通用条款     </w:t>
      </w:r>
      <w:r>
        <w:rPr>
          <w:rFonts w:hint="eastAsia" w:ascii="宋体" w:hAnsi="宋体" w:eastAsia="宋体" w:cs="宋体"/>
          <w:color w:val="000000"/>
          <w:sz w:val="21"/>
          <w:szCs w:val="21"/>
        </w:rPr>
        <w:t>。</w:t>
      </w:r>
      <w:permEnd w:id="66"/>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承包人主要施工管理人员擅自离开施工现场的违约责任：</w:t>
      </w:r>
      <w:permStart w:id="67" w:edGrp="everyone"/>
      <w:r>
        <w:rPr>
          <w:rFonts w:hint="eastAsia" w:ascii="宋体" w:hAnsi="宋体" w:eastAsia="宋体" w:cs="宋体"/>
          <w:color w:val="000000"/>
          <w:sz w:val="21"/>
          <w:szCs w:val="21"/>
          <w:u w:val="single"/>
        </w:rPr>
        <w:t xml:space="preserve">执行合同通用条款     </w:t>
      </w:r>
      <w:r>
        <w:rPr>
          <w:rFonts w:hint="eastAsia" w:ascii="宋体" w:hAnsi="宋体" w:eastAsia="宋体" w:cs="宋体"/>
          <w:color w:val="000000"/>
          <w:sz w:val="21"/>
          <w:szCs w:val="21"/>
        </w:rPr>
        <w:t>。</w:t>
      </w:r>
      <w:permEnd w:id="67"/>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w:t>
      </w:r>
      <w:r>
        <w:rPr>
          <w:rFonts w:hint="eastAsia" w:ascii="宋体" w:hAnsi="宋体" w:eastAsia="宋体" w:cs="宋体"/>
          <w:b/>
          <w:bCs/>
          <w:color w:val="000000"/>
          <w:sz w:val="21"/>
          <w:szCs w:val="21"/>
          <w:lang w:val="en-US" w:eastAsia="zh-CN"/>
        </w:rPr>
        <w:t>4</w:t>
      </w:r>
      <w:r>
        <w:rPr>
          <w:rFonts w:hint="eastAsia" w:ascii="宋体" w:hAnsi="宋体" w:eastAsia="宋体" w:cs="宋体"/>
          <w:b/>
          <w:bCs/>
          <w:color w:val="000000"/>
          <w:sz w:val="21"/>
          <w:szCs w:val="21"/>
        </w:rPr>
        <w:t xml:space="preserve"> 履约担保</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承包人是否提供履约担保：</w:t>
      </w:r>
      <w:permStart w:id="68"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68"/>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承包人提供履约担保的形式、金额及期限的：</w:t>
      </w:r>
      <w:permStart w:id="69"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69"/>
    </w:p>
    <w:p>
      <w:pPr>
        <w:spacing w:line="360" w:lineRule="auto"/>
        <w:outlineLvl w:val="2"/>
        <w:rPr>
          <w:rFonts w:hint="eastAsia" w:ascii="宋体" w:hAnsi="宋体" w:eastAsia="宋体" w:cs="宋体"/>
          <w:b/>
          <w:bCs/>
          <w:color w:val="000000"/>
          <w:sz w:val="21"/>
          <w:szCs w:val="21"/>
        </w:rPr>
      </w:pPr>
      <w:bookmarkStart w:id="106" w:name="_Toc351203636"/>
      <w:r>
        <w:rPr>
          <w:rFonts w:hint="eastAsia" w:ascii="宋体" w:hAnsi="宋体" w:eastAsia="宋体" w:cs="宋体"/>
          <w:b/>
          <w:bCs/>
          <w:color w:val="000000"/>
          <w:sz w:val="21"/>
          <w:szCs w:val="21"/>
        </w:rPr>
        <w:t>4</w:t>
      </w:r>
      <w:bookmarkStart w:id="107" w:name="_Toc296944501"/>
      <w:bookmarkStart w:id="108" w:name="_Toc296891202"/>
      <w:bookmarkStart w:id="109" w:name="_Toc296503162"/>
      <w:bookmarkStart w:id="110" w:name="_Toc292559871"/>
      <w:bookmarkStart w:id="111" w:name="_Toc296347161"/>
      <w:bookmarkStart w:id="112" w:name="_Toc267251413"/>
      <w:bookmarkStart w:id="113" w:name="_Toc297120462"/>
      <w:bookmarkStart w:id="114" w:name="_Toc296346663"/>
      <w:bookmarkStart w:id="115" w:name="_Toc296890990"/>
      <w:bookmarkStart w:id="116" w:name="_Toc297048348"/>
      <w:bookmarkStart w:id="117" w:name="_Toc292559366"/>
      <w:r>
        <w:rPr>
          <w:rFonts w:hint="eastAsia" w:ascii="宋体" w:hAnsi="宋体" w:eastAsia="宋体" w:cs="宋体"/>
          <w:b/>
          <w:bCs/>
          <w:color w:val="000000"/>
          <w:sz w:val="21"/>
          <w:szCs w:val="21"/>
        </w:rPr>
        <w:t>. 监</w:t>
      </w:r>
      <w:bookmarkEnd w:id="107"/>
      <w:bookmarkEnd w:id="108"/>
      <w:bookmarkEnd w:id="109"/>
      <w:bookmarkEnd w:id="110"/>
      <w:bookmarkEnd w:id="111"/>
      <w:bookmarkEnd w:id="112"/>
      <w:bookmarkEnd w:id="113"/>
      <w:bookmarkEnd w:id="114"/>
      <w:bookmarkEnd w:id="115"/>
      <w:bookmarkEnd w:id="116"/>
      <w:bookmarkEnd w:id="117"/>
      <w:r>
        <w:rPr>
          <w:rFonts w:hint="eastAsia" w:ascii="宋体" w:hAnsi="宋体" w:eastAsia="宋体" w:cs="宋体"/>
          <w:b/>
          <w:bCs/>
          <w:color w:val="000000"/>
          <w:sz w:val="21"/>
          <w:szCs w:val="21"/>
        </w:rPr>
        <w:t>理人</w:t>
      </w:r>
      <w:bookmarkEnd w:id="106"/>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4.1</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color w:val="000000"/>
          <w:sz w:val="21"/>
          <w:szCs w:val="21"/>
        </w:rPr>
        <w:t>监理人的一般规定</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关于监理人的监理内容：</w:t>
      </w:r>
      <w:permStart w:id="70"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70"/>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关于监理人的监理权限：</w:t>
      </w:r>
      <w:permStart w:id="71"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71"/>
      <w:r>
        <w:rPr>
          <w:rFonts w:hint="eastAsia" w:ascii="宋体" w:hAnsi="宋体" w:eastAsia="宋体" w:cs="宋体"/>
          <w:color w:val="000000"/>
          <w:sz w:val="21"/>
          <w:szCs w:val="21"/>
        </w:rPr>
        <w:t xml:space="preserve"> </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关于监理人在施工现场的办公场所、生活场所的提供和费用承担的约定：</w:t>
      </w:r>
      <w:permStart w:id="72"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72"/>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4.2 监理人员</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总监理工程师：</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姓    名：</w:t>
      </w:r>
      <w:permStart w:id="73"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73"/>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职    务：</w:t>
      </w:r>
      <w:permStart w:id="74"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74"/>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监理工程师执业资格证书号：</w:t>
      </w:r>
      <w:permStart w:id="75" w:edGrp="everyone"/>
      <w:r>
        <w:rPr>
          <w:rFonts w:hint="eastAsia" w:ascii="宋体" w:hAnsi="宋体" w:eastAsia="宋体" w:cs="宋体"/>
          <w:color w:val="000000"/>
          <w:sz w:val="21"/>
          <w:szCs w:val="21"/>
          <w:u w:val="single"/>
        </w:rPr>
        <w:t> </w:t>
      </w:r>
      <w:r>
        <w:rPr>
          <w:rFonts w:hint="eastAsia" w:ascii="宋体" w:hAnsi="宋体" w:eastAsia="宋体" w:cs="宋体"/>
          <w:color w:val="000000"/>
          <w:sz w:val="21"/>
          <w:szCs w:val="21"/>
        </w:rPr>
        <w:t>；</w:t>
      </w:r>
      <w:permEnd w:id="75"/>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ermStart w:id="76"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76"/>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电子信箱：</w:t>
      </w:r>
      <w:permStart w:id="77"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77"/>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通信地址：</w:t>
      </w:r>
      <w:permStart w:id="78"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78"/>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关于监理人的其他约定：</w:t>
      </w:r>
      <w:permStart w:id="79" w:edGrp="everyone"/>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ermEnd w:id="79"/>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4.3</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color w:val="000000"/>
          <w:sz w:val="21"/>
          <w:szCs w:val="21"/>
        </w:rPr>
        <w:t>商定或确定</w:t>
      </w:r>
    </w:p>
    <w:p>
      <w:pPr>
        <w:spacing w:line="360" w:lineRule="auto"/>
        <w:ind w:firstLine="420" w:firstLineChars="200"/>
        <w:rPr>
          <w:rFonts w:hint="eastAsia" w:ascii="宋体" w:hAnsi="宋体" w:eastAsia="宋体" w:cs="宋体"/>
          <w:color w:val="000000"/>
          <w:sz w:val="21"/>
          <w:szCs w:val="21"/>
        </w:rPr>
      </w:pPr>
      <w:bookmarkStart w:id="118" w:name="_Toc267251418"/>
      <w:r>
        <w:rPr>
          <w:rFonts w:hint="eastAsia" w:ascii="宋体" w:hAnsi="宋体" w:eastAsia="宋体" w:cs="宋体"/>
          <w:color w:val="000000"/>
          <w:sz w:val="21"/>
          <w:szCs w:val="21"/>
        </w:rPr>
        <w:t>在发包人和承包人不能通过协商达成一致意见时，发包人授权监理人对以下事项进行确定：</w:t>
      </w:r>
    </w:p>
    <w:p>
      <w:pPr>
        <w:adjustRightInd w:val="0"/>
        <w:spacing w:line="360" w:lineRule="auto"/>
        <w:ind w:firstLine="420" w:firstLineChars="200"/>
        <w:rPr>
          <w:rFonts w:hint="eastAsia" w:ascii="宋体" w:hAnsi="宋体" w:eastAsia="宋体" w:cs="宋体"/>
          <w:color w:val="000000"/>
          <w:sz w:val="21"/>
          <w:szCs w:val="21"/>
        </w:rPr>
      </w:pPr>
      <w:permStart w:id="80" w:edGrp="everyone"/>
      <w:r>
        <w:rPr>
          <w:rFonts w:hint="eastAsia" w:ascii="宋体" w:hAnsi="宋体" w:eastAsia="宋体" w:cs="宋体"/>
          <w:color w:val="000000"/>
          <w:sz w:val="21"/>
          <w:szCs w:val="21"/>
        </w:rPr>
        <w:t>（1）</w:t>
      </w:r>
      <w:r>
        <w:rPr>
          <w:rFonts w:hint="eastAsia" w:ascii="宋体" w:hAnsi="宋体" w:eastAsia="宋体" w:cs="宋体"/>
          <w:color w:val="000000"/>
          <w:sz w:val="21"/>
          <w:szCs w:val="21"/>
          <w:u w:val="single"/>
        </w:rPr>
        <w:t xml:space="preserve">             执行合同通用条款    </w:t>
      </w:r>
      <w:r>
        <w:rPr>
          <w:rFonts w:hint="eastAsia" w:ascii="宋体" w:hAnsi="宋体" w:eastAsia="宋体" w:cs="宋体"/>
          <w:color w:val="000000"/>
          <w:sz w:val="21"/>
          <w:szCs w:val="21"/>
        </w:rPr>
        <w:t>；</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80"/>
    </w:p>
    <w:p>
      <w:pPr>
        <w:spacing w:line="360" w:lineRule="auto"/>
        <w:outlineLvl w:val="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5</w:t>
      </w:r>
      <w:bookmarkEnd w:id="118"/>
      <w:bookmarkStart w:id="119" w:name="_Toc296890991"/>
      <w:bookmarkStart w:id="120" w:name="_Toc296347162"/>
      <w:bookmarkStart w:id="121" w:name="_Toc296891203"/>
      <w:bookmarkStart w:id="122" w:name="_Toc292559367"/>
      <w:bookmarkStart w:id="123" w:name="_Toc296944502"/>
      <w:bookmarkStart w:id="124" w:name="_Toc296503163"/>
      <w:bookmarkStart w:id="125" w:name="_Toc297048349"/>
      <w:bookmarkStart w:id="126" w:name="_Toc297120463"/>
      <w:bookmarkStart w:id="127" w:name="_Toc292559872"/>
      <w:bookmarkStart w:id="128" w:name="_Toc296346664"/>
      <w:r>
        <w:rPr>
          <w:rFonts w:hint="eastAsia" w:ascii="宋体" w:hAnsi="宋体" w:eastAsia="宋体" w:cs="宋体"/>
          <w:b/>
          <w:bCs/>
          <w:color w:val="000000"/>
          <w:sz w:val="21"/>
          <w:szCs w:val="21"/>
        </w:rPr>
        <w:t>. 工程质量</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5.1 质量要求</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5</w:t>
      </w:r>
      <w:bookmarkStart w:id="129" w:name="_Toc318581164"/>
      <w:bookmarkStart w:id="130" w:name="_Toc304295527"/>
      <w:bookmarkStart w:id="131" w:name="_Toc312677997"/>
      <w:bookmarkStart w:id="132" w:name="_Toc300934949"/>
      <w:bookmarkStart w:id="133" w:name="_Toc297123496"/>
      <w:bookmarkStart w:id="134" w:name="_Toc297216155"/>
      <w:bookmarkStart w:id="135" w:name="_Toc303539106"/>
      <w:r>
        <w:rPr>
          <w:rFonts w:hint="eastAsia" w:ascii="宋体" w:hAnsi="宋体" w:eastAsia="宋体" w:cs="宋体"/>
          <w:sz w:val="21"/>
          <w:szCs w:val="21"/>
        </w:rPr>
        <w:t>.1.1 特殊质量标准和要求：</w:t>
      </w:r>
      <w:permStart w:id="81" w:edGrp="everyone"/>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rPr>
        <w:t>合格</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81"/>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5.2 隐蔽工程检查</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5.2.</w:t>
      </w:r>
      <w:r>
        <w:rPr>
          <w:rFonts w:hint="eastAsia" w:ascii="宋体" w:hAnsi="宋体" w:eastAsia="宋体" w:cs="宋体"/>
          <w:sz w:val="21"/>
          <w:szCs w:val="21"/>
          <w:lang w:val="en-US" w:eastAsia="zh-CN"/>
        </w:rPr>
        <w:t>1</w:t>
      </w:r>
      <w:r>
        <w:rPr>
          <w:rFonts w:hint="eastAsia" w:ascii="宋体" w:hAnsi="宋体" w:eastAsia="宋体" w:cs="宋体"/>
          <w:sz w:val="21"/>
          <w:szCs w:val="21"/>
        </w:rPr>
        <w:t>承包人提前通知监理人隐蔽工程检查的期限的约定：</w:t>
      </w:r>
      <w:permStart w:id="82"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82"/>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监理人不能按时进行检查时，应提前</w:t>
      </w:r>
      <w:permStart w:id="83" w:edGrp="everyone"/>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 xml:space="preserve">   </w:t>
      </w:r>
      <w:permEnd w:id="83"/>
      <w:r>
        <w:rPr>
          <w:rFonts w:hint="eastAsia" w:ascii="宋体" w:hAnsi="宋体" w:eastAsia="宋体" w:cs="宋体"/>
          <w:sz w:val="21"/>
          <w:szCs w:val="21"/>
        </w:rPr>
        <w:t>小时提交书面延期要求。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关于延期最长不得超过：</w:t>
      </w:r>
      <w:permStart w:id="84" w:edGrp="everyone"/>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12</w:t>
      </w:r>
      <w:r>
        <w:rPr>
          <w:rFonts w:hint="eastAsia" w:ascii="宋体" w:hAnsi="宋体" w:eastAsia="宋体" w:cs="宋体"/>
          <w:sz w:val="21"/>
          <w:szCs w:val="21"/>
          <w:u w:val="single"/>
        </w:rPr>
        <w:t xml:space="preserve">    </w:t>
      </w:r>
      <w:permEnd w:id="84"/>
      <w:r>
        <w:rPr>
          <w:rFonts w:hint="eastAsia" w:ascii="宋体" w:hAnsi="宋体" w:eastAsia="宋体" w:cs="宋体"/>
          <w:sz w:val="21"/>
          <w:szCs w:val="21"/>
        </w:rPr>
        <w:t>小时。</w:t>
      </w:r>
    </w:p>
    <w:p>
      <w:pPr>
        <w:spacing w:line="360" w:lineRule="auto"/>
        <w:outlineLvl w:val="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6. 安全文明施工与环境保护</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6.1</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color w:val="000000"/>
          <w:sz w:val="21"/>
          <w:szCs w:val="21"/>
        </w:rPr>
        <w:t>安全文明施工</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6.1.1</w:t>
      </w:r>
      <w:r>
        <w:rPr>
          <w:rFonts w:hint="eastAsia" w:ascii="宋体" w:hAnsi="宋体" w:eastAsia="宋体" w:cs="宋体"/>
          <w:color w:val="000000"/>
          <w:sz w:val="21"/>
          <w:szCs w:val="21"/>
        </w:rPr>
        <w:t xml:space="preserve"> 项目安全生产的达标目标及相应事项的约定：</w:t>
      </w:r>
      <w:permStart w:id="85"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85"/>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6.1.2 关于治安保卫的特别约定：</w:t>
      </w:r>
      <w:permStart w:id="86"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86"/>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关于编制施工场地治安管理计划的约定：</w:t>
      </w:r>
      <w:permStart w:id="87"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lang w:val="en-US"/>
        </w:rPr>
        <w:t>由</w:t>
      </w:r>
      <w:r>
        <w:rPr>
          <w:rFonts w:hint="eastAsia" w:ascii="宋体" w:hAnsi="宋体" w:eastAsia="宋体" w:cs="宋体"/>
          <w:color w:val="000000"/>
          <w:sz w:val="21"/>
          <w:szCs w:val="21"/>
          <w:u w:val="single"/>
        </w:rPr>
        <w:t>承包人承担，发包人配合承包人协调</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87"/>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6.1.3 文明施工</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合同当事人对文明施工的要求：</w:t>
      </w:r>
      <w:permStart w:id="88" w:edGrp="everyone"/>
      <w:r>
        <w:rPr>
          <w:rFonts w:hint="eastAsia" w:ascii="宋体" w:hAnsi="宋体" w:eastAsia="宋体" w:cs="宋体"/>
          <w:sz w:val="21"/>
          <w:szCs w:val="21"/>
          <w:u w:val="single"/>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如下</w:t>
      </w:r>
      <w:r>
        <w:rPr>
          <w:rFonts w:hint="eastAsia" w:ascii="宋体" w:hAnsi="宋体" w:eastAsia="宋体" w:cs="宋体"/>
          <w:color w:val="auto"/>
          <w:sz w:val="21"/>
          <w:szCs w:val="21"/>
          <w:u w:val="single"/>
        </w:rPr>
        <w:t xml:space="preserve">        </w:t>
      </w:r>
      <w:r>
        <w:rPr>
          <w:rFonts w:hint="eastAsia" w:ascii="宋体" w:hAnsi="宋体" w:eastAsia="宋体" w:cs="宋体"/>
          <w:sz w:val="21"/>
          <w:szCs w:val="21"/>
        </w:rPr>
        <w:t>。</w:t>
      </w:r>
    </w:p>
    <w:permEnd w:id="88"/>
    <w:p>
      <w:pPr>
        <w:pStyle w:val="19"/>
        <w:tabs>
          <w:tab w:val="left" w:pos="0"/>
          <w:tab w:val="left" w:pos="993"/>
          <w:tab w:val="left" w:pos="1134"/>
        </w:tabs>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①施工人员应严格遵守《施工现场管理规定》。</w:t>
      </w:r>
    </w:p>
    <w:p>
      <w:pPr>
        <w:pStyle w:val="19"/>
        <w:tabs>
          <w:tab w:val="left" w:pos="0"/>
          <w:tab w:val="left" w:pos="993"/>
          <w:tab w:val="left" w:pos="1134"/>
        </w:tabs>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②施工人员应统一着装上岗，服从管理，主动配合物业、安保工作人员的管理。</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③施工期间应严控粉尘、噪音污染，科学安排时间，尽量减少对机关办公和居民生活的影响。</w:t>
      </w:r>
    </w:p>
    <w:p>
      <w:pPr>
        <w:pStyle w:val="19"/>
        <w:tabs>
          <w:tab w:val="left" w:pos="0"/>
          <w:tab w:val="left" w:pos="993"/>
          <w:tab w:val="left" w:pos="1134"/>
        </w:tabs>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④室外堆放应遵守物业的管理规定，避开公共通道、绿地、化粪池等市政公共设施。</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⑤施工现场要保持干净、整洁，施工垃圾应及时清扫，并集中堆放到指定地点。交工时要做到场干地净。</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⑥各工序、各分项工程要及时自检、互检及交叉检查，不得堵塞、破坏上下水管道及楼内各种公共设施。</w:t>
      </w:r>
    </w:p>
    <w:p>
      <w:pPr>
        <w:pStyle w:val="19"/>
        <w:tabs>
          <w:tab w:val="left" w:pos="0"/>
          <w:tab w:val="left" w:pos="993"/>
          <w:tab w:val="left" w:pos="1134"/>
        </w:tabs>
        <w:ind w:left="0" w:leftChars="0" w:firstLine="0"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6.2环境保护</w:t>
      </w:r>
    </w:p>
    <w:p>
      <w:pPr>
        <w:pStyle w:val="19"/>
        <w:tabs>
          <w:tab w:val="left" w:pos="0"/>
          <w:tab w:val="left" w:pos="993"/>
          <w:tab w:val="left" w:pos="1134"/>
        </w:tabs>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val="0"/>
          <w:bCs w:val="0"/>
          <w:sz w:val="21"/>
          <w:szCs w:val="21"/>
          <w:lang w:val="en-US" w:eastAsia="zh-CN"/>
        </w:rPr>
        <w:t>6.2.1 施工过程中，必须按照国家环保相关法律政策要求执行。</w:t>
      </w:r>
    </w:p>
    <w:bookmarkEnd w:id="129"/>
    <w:bookmarkEnd w:id="130"/>
    <w:bookmarkEnd w:id="131"/>
    <w:bookmarkEnd w:id="132"/>
    <w:bookmarkEnd w:id="133"/>
    <w:bookmarkEnd w:id="134"/>
    <w:bookmarkEnd w:id="135"/>
    <w:p>
      <w:pPr>
        <w:spacing w:line="360" w:lineRule="auto"/>
        <w:outlineLvl w:val="2"/>
        <w:rPr>
          <w:rFonts w:hint="eastAsia" w:ascii="宋体" w:hAnsi="宋体" w:eastAsia="宋体" w:cs="宋体"/>
          <w:b/>
          <w:bCs/>
          <w:color w:val="000000"/>
          <w:sz w:val="21"/>
          <w:szCs w:val="21"/>
        </w:rPr>
      </w:pPr>
      <w:bookmarkStart w:id="136" w:name="_Toc351203639"/>
      <w:r>
        <w:rPr>
          <w:rFonts w:hint="eastAsia" w:ascii="宋体" w:hAnsi="宋体" w:eastAsia="宋体" w:cs="宋体"/>
          <w:b/>
          <w:bCs/>
          <w:color w:val="000000"/>
          <w:sz w:val="21"/>
          <w:szCs w:val="21"/>
        </w:rPr>
        <w:t>7. 工期和进度</w:t>
      </w:r>
      <w:bookmarkEnd w:id="136"/>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7.1 施工组织设计</w:t>
      </w:r>
    </w:p>
    <w:p>
      <w:pPr>
        <w:adjustRightInd w:val="0"/>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 xml:space="preserve">7.1.1 </w:t>
      </w:r>
      <w:r>
        <w:rPr>
          <w:rFonts w:hint="eastAsia" w:ascii="宋体" w:hAnsi="宋体" w:eastAsia="宋体" w:cs="宋体"/>
          <w:color w:val="000000"/>
          <w:sz w:val="21"/>
          <w:szCs w:val="21"/>
        </w:rPr>
        <w:t>合同当事人约定的施工组织设计应包括的其他内容：</w:t>
      </w:r>
      <w:permStart w:id="89"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89"/>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sz w:val="21"/>
          <w:szCs w:val="21"/>
        </w:rPr>
        <w:t>7.1.2</w:t>
      </w:r>
      <w:r>
        <w:rPr>
          <w:rFonts w:hint="eastAsia" w:ascii="宋体" w:hAnsi="宋体" w:eastAsia="宋体" w:cs="宋体"/>
          <w:color w:val="000000"/>
          <w:sz w:val="21"/>
          <w:szCs w:val="21"/>
        </w:rPr>
        <w:t xml:space="preserve"> 施工组织设计的提交和修改</w:t>
      </w:r>
    </w:p>
    <w:p>
      <w:pPr>
        <w:adjustRightInd w:val="0"/>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color w:val="000000"/>
          <w:sz w:val="21"/>
          <w:szCs w:val="21"/>
        </w:rPr>
        <w:t>承包人提交详细施工组织设计的期限的约定：</w:t>
      </w:r>
      <w:permStart w:id="90" w:edGrp="everyone"/>
      <w:r>
        <w:rPr>
          <w:rFonts w:hint="eastAsia" w:ascii="宋体" w:hAnsi="宋体" w:eastAsia="宋体" w:cs="宋体"/>
          <w:sz w:val="21"/>
          <w:szCs w:val="21"/>
          <w:u w:val="single"/>
        </w:rPr>
        <w:t xml:space="preserve"> 开工前七日内           </w:t>
      </w:r>
      <w:r>
        <w:rPr>
          <w:rFonts w:hint="eastAsia" w:ascii="宋体" w:hAnsi="宋体" w:eastAsia="宋体" w:cs="宋体"/>
          <w:sz w:val="21"/>
          <w:szCs w:val="21"/>
        </w:rPr>
        <w:t>。</w:t>
      </w:r>
      <w:permEnd w:id="90"/>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发包人和监理人在收到详细的施工组织设计后确认或提出修改意见的期限：</w:t>
      </w:r>
      <w:permStart w:id="91" w:edGrp="everyone"/>
      <w:r>
        <w:rPr>
          <w:rFonts w:hint="eastAsia" w:ascii="宋体" w:hAnsi="宋体" w:eastAsia="宋体" w:cs="宋体"/>
          <w:sz w:val="21"/>
          <w:szCs w:val="21"/>
          <w:u w:val="single"/>
        </w:rPr>
        <w:t xml:space="preserve">  接件后七日内 </w:t>
      </w:r>
      <w:r>
        <w:rPr>
          <w:rFonts w:hint="eastAsia" w:ascii="宋体" w:hAnsi="宋体" w:eastAsia="宋体" w:cs="宋体"/>
          <w:sz w:val="21"/>
          <w:szCs w:val="21"/>
        </w:rPr>
        <w:t>。</w:t>
      </w:r>
      <w:permEnd w:id="91"/>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w:t>
      </w:r>
      <w:bookmarkStart w:id="137" w:name="_Toc300934966"/>
      <w:bookmarkStart w:id="138" w:name="_Toc304295541"/>
      <w:bookmarkStart w:id="139" w:name="_Toc312677479"/>
      <w:bookmarkStart w:id="140" w:name="_Toc303539123"/>
      <w:bookmarkStart w:id="141" w:name="_Toc297216173"/>
      <w:bookmarkStart w:id="142" w:name="_Toc297123514"/>
      <w:bookmarkStart w:id="143" w:name="_Toc312678005"/>
      <w:r>
        <w:rPr>
          <w:rFonts w:hint="eastAsia" w:ascii="宋体" w:hAnsi="宋体" w:eastAsia="宋体" w:cs="宋体"/>
          <w:b/>
          <w:bCs/>
          <w:color w:val="000000"/>
          <w:sz w:val="21"/>
          <w:szCs w:val="21"/>
        </w:rPr>
        <w:t>.2 施工进度计划</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7.2.</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 xml:space="preserve"> 施工进度计划的修订</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发包人和监理人在收到修订的施工进度计划后确认或提出修改意见的期限：</w:t>
      </w:r>
      <w:permStart w:id="92"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92"/>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7.3 开工</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7.3.1 开工准备</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color w:val="000000"/>
          <w:sz w:val="21"/>
          <w:szCs w:val="21"/>
        </w:rPr>
        <w:t>关于承包人提交工程开工报审表的期限：</w:t>
      </w:r>
      <w:permStart w:id="93"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93"/>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color w:val="000000"/>
          <w:sz w:val="21"/>
          <w:szCs w:val="21"/>
        </w:rPr>
        <w:t>关于发包人应完成的其他开工准备工作及期限：</w:t>
      </w:r>
      <w:permStart w:id="94"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94"/>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color w:val="000000"/>
          <w:sz w:val="21"/>
          <w:szCs w:val="21"/>
        </w:rPr>
        <w:t>关于承包人应完成的其他开工准备工作及期限：</w:t>
      </w:r>
      <w:permStart w:id="95"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开工前七日完成满足施工要求的临时设施</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95"/>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7.3.2开工通知</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因发包人原因造成监理人未能在计划开工日期之日起</w:t>
      </w:r>
      <w:permStart w:id="96" w:edGrp="everyone"/>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30</w:t>
      </w:r>
      <w:r>
        <w:rPr>
          <w:rFonts w:hint="eastAsia" w:ascii="宋体" w:hAnsi="宋体" w:eastAsia="宋体" w:cs="宋体"/>
          <w:sz w:val="21"/>
          <w:szCs w:val="21"/>
          <w:u w:val="single"/>
        </w:rPr>
        <w:t xml:space="preserve">    </w:t>
      </w:r>
      <w:permEnd w:id="96"/>
      <w:r>
        <w:rPr>
          <w:rFonts w:hint="eastAsia" w:ascii="宋体" w:hAnsi="宋体" w:eastAsia="宋体" w:cs="宋体"/>
          <w:color w:val="000000"/>
          <w:sz w:val="21"/>
          <w:szCs w:val="21"/>
        </w:rPr>
        <w:t>天内发出开工通知的，承包人有权提出价格调整要求，或者解除合同。</w:t>
      </w:r>
    </w:p>
    <w:bookmarkEnd w:id="137"/>
    <w:bookmarkEnd w:id="138"/>
    <w:bookmarkEnd w:id="139"/>
    <w:bookmarkEnd w:id="140"/>
    <w:bookmarkEnd w:id="141"/>
    <w:bookmarkEnd w:id="142"/>
    <w:bookmarkEnd w:id="143"/>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w:t>
      </w:r>
      <w:r>
        <w:rPr>
          <w:rFonts w:hint="eastAsia" w:ascii="宋体" w:hAnsi="宋体" w:eastAsia="宋体" w:cs="宋体"/>
          <w:b/>
          <w:bCs/>
          <w:color w:val="000000"/>
          <w:sz w:val="21"/>
          <w:szCs w:val="21"/>
          <w:lang w:val="en-US" w:eastAsia="zh-CN"/>
        </w:rPr>
        <w:t>4</w:t>
      </w:r>
      <w:r>
        <w:rPr>
          <w:rFonts w:hint="eastAsia" w:ascii="宋体" w:hAnsi="宋体" w:eastAsia="宋体" w:cs="宋体"/>
          <w:b/>
          <w:bCs/>
          <w:color w:val="000000"/>
          <w:sz w:val="21"/>
          <w:szCs w:val="21"/>
        </w:rPr>
        <w:t xml:space="preserve"> 工期延误</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4</w:t>
      </w:r>
      <w:r>
        <w:rPr>
          <w:rFonts w:hint="eastAsia" w:ascii="宋体" w:hAnsi="宋体" w:eastAsia="宋体" w:cs="宋体"/>
          <w:sz w:val="21"/>
          <w:szCs w:val="21"/>
        </w:rPr>
        <w:t>.1 因发包人原因导致工期延误</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w:t>
      </w:r>
      <w:r>
        <w:rPr>
          <w:rFonts w:hint="eastAsia" w:ascii="宋体" w:hAnsi="宋体" w:eastAsia="宋体" w:cs="宋体"/>
          <w:sz w:val="21"/>
          <w:szCs w:val="21"/>
          <w:lang w:val="en-US" w:eastAsia="zh-CN"/>
        </w:rPr>
        <w:t>1</w:t>
      </w:r>
      <w:r>
        <w:rPr>
          <w:rFonts w:hint="eastAsia" w:ascii="宋体" w:hAnsi="宋体" w:eastAsia="宋体" w:cs="宋体"/>
          <w:sz w:val="21"/>
          <w:szCs w:val="21"/>
        </w:rPr>
        <w:t>）因发包人原因导致工期延误的其他情形：</w:t>
      </w:r>
      <w:permStart w:id="97"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未能及时提供开工条件、较大设计变更、发包人直接分包工程导致的工期延误</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97"/>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4</w:t>
      </w:r>
      <w:r>
        <w:rPr>
          <w:rFonts w:hint="eastAsia" w:ascii="宋体" w:hAnsi="宋体" w:eastAsia="宋体" w:cs="宋体"/>
          <w:sz w:val="21"/>
          <w:szCs w:val="21"/>
        </w:rPr>
        <w:t>.2 因承包人原因导致工期延误</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因承包人原因造成工期延误，逾期竣工违约金的计算方法为：</w:t>
      </w:r>
      <w:permStart w:id="98"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98"/>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因承包人原因造成工期延误，逾期竣工违约金的上限：</w:t>
      </w:r>
      <w:permStart w:id="99"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99"/>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w:t>
      </w:r>
      <w:bookmarkStart w:id="144" w:name="_Toc304295549"/>
      <w:bookmarkStart w:id="145" w:name="_Toc312678015"/>
      <w:bookmarkStart w:id="146" w:name="_Toc297216178"/>
      <w:bookmarkStart w:id="147" w:name="_Toc300934971"/>
      <w:bookmarkStart w:id="148" w:name="_Toc303539128"/>
      <w:bookmarkStart w:id="149" w:name="_Toc297123519"/>
      <w:r>
        <w:rPr>
          <w:rFonts w:hint="eastAsia" w:ascii="宋体" w:hAnsi="宋体" w:eastAsia="宋体" w:cs="宋体"/>
          <w:b/>
          <w:bCs/>
          <w:color w:val="000000"/>
          <w:sz w:val="21"/>
          <w:szCs w:val="21"/>
        </w:rPr>
        <w:t>.6 不</w:t>
      </w:r>
      <w:bookmarkEnd w:id="144"/>
      <w:bookmarkEnd w:id="145"/>
      <w:bookmarkEnd w:id="146"/>
      <w:bookmarkEnd w:id="147"/>
      <w:bookmarkEnd w:id="148"/>
      <w:bookmarkEnd w:id="149"/>
      <w:r>
        <w:rPr>
          <w:rFonts w:hint="eastAsia" w:ascii="宋体" w:hAnsi="宋体" w:eastAsia="宋体" w:cs="宋体"/>
          <w:b/>
          <w:bCs/>
          <w:color w:val="000000"/>
          <w:sz w:val="21"/>
          <w:szCs w:val="21"/>
        </w:rPr>
        <w:t>利物质条件</w:t>
      </w:r>
    </w:p>
    <w:p>
      <w:pPr>
        <w:spacing w:line="360" w:lineRule="auto"/>
        <w:ind w:firstLine="420" w:firstLineChars="200"/>
        <w:rPr>
          <w:rFonts w:hint="eastAsia" w:ascii="宋体" w:hAnsi="宋体" w:eastAsia="宋体" w:cs="宋体"/>
          <w:sz w:val="21"/>
          <w:szCs w:val="21"/>
          <w:u w:val="single"/>
        </w:rPr>
      </w:pPr>
      <w:bookmarkStart w:id="150" w:name="_Toc318581172"/>
      <w:bookmarkStart w:id="151" w:name="_Toc300934972"/>
      <w:bookmarkStart w:id="152" w:name="_Toc304295550"/>
      <w:bookmarkStart w:id="153" w:name="_Toc297123520"/>
      <w:bookmarkStart w:id="154" w:name="_Toc297216179"/>
      <w:bookmarkStart w:id="155" w:name="_Toc312678016"/>
      <w:bookmarkStart w:id="156" w:name="_Toc303539129"/>
      <w:r>
        <w:rPr>
          <w:rFonts w:hint="eastAsia" w:ascii="宋体" w:hAnsi="宋体" w:eastAsia="宋体" w:cs="宋体"/>
          <w:sz w:val="21"/>
          <w:szCs w:val="21"/>
        </w:rPr>
        <w:t>不利物质条件的其他情形和有关约定：</w:t>
      </w:r>
      <w:permStart w:id="100"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100"/>
    </w:p>
    <w:bookmarkEnd w:id="150"/>
    <w:bookmarkEnd w:id="151"/>
    <w:bookmarkEnd w:id="152"/>
    <w:bookmarkEnd w:id="153"/>
    <w:bookmarkEnd w:id="154"/>
    <w:bookmarkEnd w:id="155"/>
    <w:bookmarkEnd w:id="156"/>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w:t>
      </w:r>
      <w:bookmarkStart w:id="157" w:name="_Toc303539130"/>
      <w:bookmarkStart w:id="158" w:name="_Toc300934973"/>
      <w:bookmarkStart w:id="159" w:name="_Toc304295551"/>
      <w:bookmarkStart w:id="160" w:name="_Toc312678017"/>
      <w:bookmarkStart w:id="161" w:name="_Toc297123521"/>
      <w:bookmarkStart w:id="162" w:name="_Toc297216180"/>
      <w:r>
        <w:rPr>
          <w:rFonts w:hint="eastAsia" w:ascii="宋体" w:hAnsi="宋体" w:eastAsia="宋体" w:cs="宋体"/>
          <w:b/>
          <w:bCs/>
          <w:color w:val="000000"/>
          <w:sz w:val="21"/>
          <w:szCs w:val="21"/>
        </w:rPr>
        <w:t>.7</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color w:val="000000"/>
          <w:sz w:val="21"/>
          <w:szCs w:val="21"/>
        </w:rPr>
        <w:t>异常恶劣的气候条件</w:t>
      </w:r>
    </w:p>
    <w:bookmarkEnd w:id="157"/>
    <w:bookmarkEnd w:id="158"/>
    <w:bookmarkEnd w:id="159"/>
    <w:bookmarkEnd w:id="160"/>
    <w:bookmarkEnd w:id="161"/>
    <w:bookmarkEnd w:id="162"/>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发包人和承包人同意以下情形视为异常恶劣的气候条件：</w:t>
      </w:r>
    </w:p>
    <w:p>
      <w:pPr>
        <w:spacing w:line="360" w:lineRule="auto"/>
        <w:ind w:firstLine="420" w:firstLineChars="200"/>
        <w:rPr>
          <w:rFonts w:hint="eastAsia" w:ascii="宋体" w:hAnsi="宋体" w:eastAsia="宋体" w:cs="宋体"/>
          <w:sz w:val="21"/>
          <w:szCs w:val="21"/>
        </w:rPr>
      </w:pPr>
      <w:permStart w:id="101" w:edGrp="everyone"/>
      <w:r>
        <w:rPr>
          <w:rFonts w:hint="eastAsia" w:ascii="宋体" w:hAnsi="宋体" w:eastAsia="宋体" w:cs="宋体"/>
          <w:sz w:val="21"/>
          <w:szCs w:val="21"/>
        </w:rPr>
        <w:t>（1）</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ermEnd w:id="101"/>
    <w:p>
      <w:pPr>
        <w:spacing w:line="360" w:lineRule="auto"/>
        <w:outlineLvl w:val="2"/>
        <w:rPr>
          <w:rFonts w:hint="eastAsia" w:ascii="宋体" w:hAnsi="宋体" w:eastAsia="宋体" w:cs="宋体"/>
          <w:b/>
          <w:bCs/>
          <w:color w:val="000000"/>
          <w:sz w:val="21"/>
          <w:szCs w:val="21"/>
        </w:rPr>
      </w:pPr>
      <w:bookmarkStart w:id="163" w:name="_Toc351203640"/>
      <w:r>
        <w:rPr>
          <w:rFonts w:hint="eastAsia" w:ascii="宋体" w:hAnsi="宋体" w:eastAsia="宋体" w:cs="宋体"/>
          <w:b/>
          <w:bCs/>
          <w:color w:val="000000"/>
          <w:sz w:val="21"/>
          <w:szCs w:val="21"/>
        </w:rPr>
        <w:t>8. 材料与设备</w:t>
      </w:r>
      <w:bookmarkEnd w:id="163"/>
    </w:p>
    <w:bookmarkEnd w:id="119"/>
    <w:bookmarkEnd w:id="120"/>
    <w:bookmarkEnd w:id="121"/>
    <w:bookmarkEnd w:id="122"/>
    <w:bookmarkEnd w:id="123"/>
    <w:bookmarkEnd w:id="124"/>
    <w:bookmarkEnd w:id="125"/>
    <w:bookmarkEnd w:id="126"/>
    <w:bookmarkEnd w:id="127"/>
    <w:bookmarkEnd w:id="128"/>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w:t>
      </w:r>
      <w:bookmarkStart w:id="164" w:name="_Toc312678019"/>
      <w:bookmarkStart w:id="165" w:name="_Toc300934979"/>
      <w:bookmarkStart w:id="166" w:name="_Toc280868654"/>
      <w:bookmarkStart w:id="167" w:name="_Toc296346668"/>
      <w:bookmarkStart w:id="168" w:name="_Toc297120467"/>
      <w:bookmarkStart w:id="169" w:name="_Toc292559372"/>
      <w:bookmarkStart w:id="170" w:name="_Toc296891207"/>
      <w:bookmarkStart w:id="171" w:name="_Toc312677493"/>
      <w:bookmarkStart w:id="172" w:name="_Toc296944506"/>
      <w:bookmarkStart w:id="173" w:name="_Toc297048353"/>
      <w:bookmarkStart w:id="174" w:name="_Toc296890995"/>
      <w:bookmarkStart w:id="175" w:name="_Toc297123527"/>
      <w:bookmarkStart w:id="176" w:name="_Toc296347166"/>
      <w:bookmarkStart w:id="177" w:name="_Toc296503167"/>
      <w:bookmarkStart w:id="178" w:name="_Toc303539136"/>
      <w:bookmarkStart w:id="179" w:name="_Toc304295556"/>
      <w:bookmarkStart w:id="180" w:name="_Toc297216186"/>
      <w:bookmarkStart w:id="181" w:name="_Toc292559877"/>
      <w:bookmarkStart w:id="182" w:name="_Toc280868655"/>
      <w:bookmarkStart w:id="183" w:name="_Toc280868656"/>
      <w:bookmarkStart w:id="184" w:name="_Toc267251424"/>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color w:val="000000"/>
          <w:sz w:val="21"/>
          <w:szCs w:val="21"/>
        </w:rPr>
        <w:t>材料与工程设备的保管与使用</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8</w:t>
      </w:r>
      <w:bookmarkStart w:id="185" w:name="_Toc292559373"/>
      <w:bookmarkStart w:id="186" w:name="_Toc292559878"/>
      <w:bookmarkStart w:id="187" w:name="_Toc296890996"/>
      <w:bookmarkStart w:id="188" w:name="_Toc296944507"/>
      <w:bookmarkStart w:id="189" w:name="_Toc312678020"/>
      <w:bookmarkStart w:id="190" w:name="_Toc296346669"/>
      <w:bookmarkStart w:id="191" w:name="_Toc296891208"/>
      <w:bookmarkStart w:id="192" w:name="_Toc318581173"/>
      <w:bookmarkStart w:id="193" w:name="_Toc297120468"/>
      <w:bookmarkStart w:id="194" w:name="_Toc304295557"/>
      <w:bookmarkStart w:id="195" w:name="_Toc297048354"/>
      <w:bookmarkStart w:id="196" w:name="_Toc300934980"/>
      <w:bookmarkStart w:id="197" w:name="_Toc312677494"/>
      <w:bookmarkStart w:id="198" w:name="_Toc303539137"/>
      <w:bookmarkStart w:id="199" w:name="_Toc297216187"/>
      <w:bookmarkStart w:id="200" w:name="_Toc296503168"/>
      <w:bookmarkStart w:id="201" w:name="_Toc297123528"/>
      <w:bookmarkStart w:id="202" w:name="_Toc296347167"/>
      <w:r>
        <w:rPr>
          <w:rFonts w:hint="eastAsia" w:ascii="宋体" w:hAnsi="宋体" w:eastAsia="宋体" w:cs="宋体"/>
          <w:sz w:val="21"/>
          <w:szCs w:val="21"/>
        </w:rPr>
        <w:t>.1.1发包人供应的材料设备的保管费用的承担：</w:t>
      </w:r>
      <w:permStart w:id="102" w:edGrp="everyone"/>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bookmarkEnd w:id="185"/>
      <w:bookmarkEnd w:id="186"/>
      <w:permEnd w:id="102"/>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8.2 样品</w:t>
      </w:r>
    </w:p>
    <w:p>
      <w:pPr>
        <w:spacing w:line="360" w:lineRule="auto"/>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8.2.1</w:t>
      </w:r>
      <w:r>
        <w:rPr>
          <w:rFonts w:hint="eastAsia" w:ascii="宋体" w:hAnsi="宋体" w:eastAsia="宋体" w:cs="宋体"/>
          <w:b/>
          <w:bCs/>
          <w:color w:val="000000"/>
          <w:sz w:val="21"/>
          <w:szCs w:val="21"/>
        </w:rPr>
        <w:tab/>
      </w:r>
      <w:r>
        <w:rPr>
          <w:rFonts w:hint="eastAsia" w:ascii="宋体" w:hAnsi="宋体" w:eastAsia="宋体" w:cs="宋体"/>
          <w:b/>
          <w:bCs/>
          <w:color w:val="000000"/>
          <w:sz w:val="21"/>
          <w:szCs w:val="21"/>
        </w:rPr>
        <w:t>样品的报送与封存</w:t>
      </w:r>
    </w:p>
    <w:p>
      <w:pPr>
        <w:adjustRightInd w:val="0"/>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color w:val="000000"/>
          <w:sz w:val="21"/>
          <w:szCs w:val="21"/>
        </w:rPr>
        <w:t>需要承包人报送样品的材料或工程设备，样品的种类、名称、规格、数量要求：</w:t>
      </w:r>
      <w:permStart w:id="103"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在工程实施过程中按</w:t>
      </w:r>
      <w:r>
        <w:rPr>
          <w:rFonts w:hint="eastAsia" w:ascii="宋体" w:hAnsi="宋体" w:eastAsia="宋体" w:cs="宋体"/>
          <w:color w:val="000000"/>
          <w:sz w:val="21"/>
          <w:szCs w:val="21"/>
          <w:u w:val="single"/>
          <w:lang w:val="en-US"/>
        </w:rPr>
        <w:t>实际施工</w:t>
      </w:r>
      <w:r>
        <w:rPr>
          <w:rFonts w:hint="eastAsia" w:ascii="宋体" w:hAnsi="宋体" w:eastAsia="宋体" w:cs="宋体"/>
          <w:color w:val="000000"/>
          <w:sz w:val="21"/>
          <w:szCs w:val="21"/>
          <w:u w:val="single"/>
        </w:rPr>
        <w:t>要求提供</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103"/>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8.3 施工设备和临时设施</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8.3.1 承包人提供的施工设备和临时设施</w:t>
      </w:r>
    </w:p>
    <w:p>
      <w:pPr>
        <w:adjustRightInd w:val="0"/>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关于修建临时设施费用承担的约定：</w:t>
      </w:r>
      <w:permStart w:id="104" w:edGrp="everyone"/>
      <w:r>
        <w:rPr>
          <w:rFonts w:hint="eastAsia" w:ascii="宋体" w:hAnsi="宋体" w:eastAsia="宋体" w:cs="宋体"/>
          <w:sz w:val="21"/>
          <w:szCs w:val="21"/>
          <w:u w:val="single"/>
        </w:rPr>
        <w:t xml:space="preserve"> </w:t>
      </w:r>
      <w:r>
        <w:rPr>
          <w:rFonts w:hint="eastAsia" w:ascii="宋体" w:hAnsi="宋体" w:eastAsia="宋体" w:cs="宋体"/>
          <w:color w:val="000000"/>
          <w:sz w:val="21"/>
          <w:szCs w:val="21"/>
          <w:u w:val="single"/>
        </w:rPr>
        <w:t>执行合同通用条款</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104"/>
    </w:p>
    <w:bookmarkEnd w:id="182"/>
    <w:bookmarkEnd w:id="183"/>
    <w:bookmarkEnd w:id="18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Pr>
        <w:spacing w:line="360" w:lineRule="auto"/>
        <w:rPr>
          <w:rFonts w:hint="eastAsia" w:ascii="宋体" w:hAnsi="宋体" w:eastAsia="宋体" w:cs="宋体"/>
          <w:b/>
          <w:bCs/>
          <w:color w:val="000000"/>
          <w:sz w:val="21"/>
          <w:szCs w:val="21"/>
          <w:lang w:val="en-US" w:eastAsia="zh-CN"/>
        </w:rPr>
      </w:pPr>
      <w:bookmarkStart w:id="203" w:name="_Toc297048380"/>
      <w:bookmarkStart w:id="204" w:name="_Toc312677500"/>
      <w:bookmarkStart w:id="205" w:name="_Toc296944533"/>
      <w:bookmarkStart w:id="206" w:name="_Toc297120494"/>
      <w:bookmarkStart w:id="207" w:name="_Toc303539147"/>
      <w:bookmarkStart w:id="208" w:name="_Toc292559399"/>
      <w:bookmarkStart w:id="209" w:name="_Toc296891234"/>
      <w:bookmarkStart w:id="210" w:name="_Toc312678026"/>
      <w:bookmarkStart w:id="211" w:name="_Toc292559904"/>
      <w:bookmarkStart w:id="212" w:name="_Toc300934990"/>
      <w:bookmarkStart w:id="213" w:name="_Toc297123541"/>
      <w:bookmarkStart w:id="214" w:name="_Toc296347193"/>
      <w:bookmarkStart w:id="215" w:name="_Toc304295567"/>
      <w:bookmarkStart w:id="216" w:name="_Toc296503194"/>
      <w:bookmarkStart w:id="217" w:name="_Toc296891022"/>
      <w:bookmarkStart w:id="218" w:name="_Toc297216200"/>
      <w:bookmarkStart w:id="219" w:name="_Toc296346695"/>
      <w:bookmarkStart w:id="220" w:name="_Toc267251440"/>
      <w:bookmarkStart w:id="221" w:name="_Toc267251435"/>
      <w:bookmarkStart w:id="222" w:name="_Toc267251439"/>
      <w:bookmarkStart w:id="223" w:name="_Toc267251437"/>
      <w:bookmarkStart w:id="224" w:name="_Toc267251441"/>
      <w:bookmarkStart w:id="225" w:name="_Toc267251433"/>
      <w:bookmarkStart w:id="226" w:name="_Toc267251442"/>
      <w:r>
        <w:rPr>
          <w:rFonts w:hint="eastAsia" w:ascii="宋体" w:hAnsi="宋体" w:eastAsia="宋体" w:cs="宋体"/>
          <w:b/>
          <w:bCs/>
          <w:color w:val="000000"/>
          <w:sz w:val="21"/>
          <w:szCs w:val="21"/>
          <w:lang w:val="en-US" w:eastAsia="zh-CN"/>
        </w:rPr>
        <w:t>9. 变更</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9</w:t>
      </w: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color w:val="000000"/>
          <w:sz w:val="21"/>
          <w:szCs w:val="21"/>
        </w:rPr>
        <w:t>变更的范围</w:t>
      </w:r>
    </w:p>
    <w:p>
      <w:pPr>
        <w:spacing w:line="360" w:lineRule="auto"/>
        <w:ind w:firstLine="6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关于变更的范围的约定：</w:t>
      </w:r>
      <w:permStart w:id="105" w:edGrp="everyone"/>
      <w:r>
        <w:rPr>
          <w:rFonts w:hint="eastAsia" w:ascii="宋体" w:hAnsi="宋体" w:eastAsia="宋体" w:cs="宋体"/>
          <w:color w:val="000000"/>
          <w:sz w:val="21"/>
          <w:szCs w:val="21"/>
          <w:u w:val="single"/>
        </w:rPr>
        <w:t xml:space="preserve"> 执行合同通用条款                            </w:t>
      </w:r>
      <w:r>
        <w:rPr>
          <w:rFonts w:hint="eastAsia" w:ascii="宋体" w:hAnsi="宋体" w:eastAsia="宋体" w:cs="宋体"/>
          <w:color w:val="000000"/>
          <w:sz w:val="21"/>
          <w:szCs w:val="21"/>
        </w:rPr>
        <w:t>。</w:t>
      </w:r>
      <w:permEnd w:id="105"/>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9</w:t>
      </w:r>
      <w:r>
        <w:rPr>
          <w:rFonts w:hint="eastAsia" w:ascii="宋体" w:hAnsi="宋体" w:eastAsia="宋体" w:cs="宋体"/>
          <w:b/>
          <w:bCs/>
          <w:color w:val="000000"/>
          <w:sz w:val="21"/>
          <w:szCs w:val="21"/>
        </w:rPr>
        <w:t>.2 变更估价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.2.1 变更估价原则</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关于变更估价的约定:</w:t>
      </w:r>
      <w:permStart w:id="106" w:edGrp="everyone"/>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rPr>
        <w:t xml:space="preserve"> 由于签证等引起的工程量变化，由承包人提出，经发包人、</w:t>
      </w:r>
    </w:p>
    <w:p>
      <w:pPr>
        <w:spacing w:line="360" w:lineRule="auto"/>
        <w:rPr>
          <w:rFonts w:hint="eastAsia" w:ascii="宋体" w:hAnsi="宋体" w:eastAsia="宋体" w:cs="宋体"/>
          <w:b w:val="0"/>
          <w:bCs w:val="0"/>
          <w:color w:val="auto"/>
          <w:sz w:val="21"/>
          <w:szCs w:val="21"/>
          <w:u w:val="single"/>
          <w:lang w:eastAsia="zh-CN"/>
        </w:rPr>
      </w:pPr>
      <w:r>
        <w:rPr>
          <w:rFonts w:hint="eastAsia" w:ascii="宋体" w:hAnsi="宋体" w:eastAsia="宋体" w:cs="宋体"/>
          <w:color w:val="000000"/>
          <w:sz w:val="21"/>
          <w:szCs w:val="21"/>
          <w:u w:val="single"/>
        </w:rPr>
        <w:t>监理单位</w:t>
      </w:r>
      <w:r>
        <w:rPr>
          <w:rFonts w:hint="eastAsia" w:ascii="宋体" w:hAnsi="宋体" w:eastAsia="宋体" w:cs="宋体"/>
          <w:color w:val="000000"/>
          <w:sz w:val="21"/>
          <w:szCs w:val="21"/>
          <w:u w:val="single"/>
          <w:lang w:val="en-US" w:eastAsia="zh-CN"/>
        </w:rPr>
        <w:t>或使用单位</w:t>
      </w:r>
      <w:r>
        <w:rPr>
          <w:rFonts w:hint="eastAsia" w:ascii="宋体" w:hAnsi="宋体" w:eastAsia="宋体" w:cs="宋体"/>
          <w:color w:val="000000"/>
          <w:sz w:val="21"/>
          <w:szCs w:val="21"/>
          <w:u w:val="single"/>
        </w:rPr>
        <w:t>共同确认后作为结算依据，签证变更程序</w:t>
      </w:r>
      <w:r>
        <w:rPr>
          <w:rFonts w:hint="eastAsia" w:ascii="宋体" w:hAnsi="宋体" w:eastAsia="宋体" w:cs="宋体"/>
          <w:color w:val="000000"/>
          <w:sz w:val="21"/>
          <w:szCs w:val="21"/>
          <w:u w:val="single"/>
          <w:lang w:eastAsia="zh-CN"/>
        </w:rPr>
        <w:t>按照</w:t>
      </w:r>
      <w:r>
        <w:rPr>
          <w:rFonts w:hint="eastAsia" w:ascii="宋体" w:hAnsi="宋体" w:eastAsia="宋体" w:cs="宋体"/>
          <w:b w:val="0"/>
          <w:bCs w:val="0"/>
          <w:color w:val="auto"/>
          <w:sz w:val="21"/>
          <w:szCs w:val="21"/>
          <w:u w:val="single"/>
          <w:lang w:eastAsia="zh-CN"/>
        </w:rPr>
        <w:t>《</w:t>
      </w:r>
      <w:r>
        <w:rPr>
          <w:rFonts w:hint="eastAsia" w:ascii="宋体" w:hAnsi="宋体" w:eastAsia="宋体" w:cs="宋体"/>
          <w:b w:val="0"/>
          <w:bCs w:val="0"/>
          <w:color w:val="auto"/>
          <w:sz w:val="21"/>
          <w:szCs w:val="21"/>
          <w:u w:val="single"/>
          <w:lang w:val="en-US" w:eastAsia="zh-CN"/>
        </w:rPr>
        <w:t>阜阳市机关事务管理处办公用房维修变更管理暂行办法</w:t>
      </w:r>
      <w:r>
        <w:rPr>
          <w:rFonts w:hint="eastAsia" w:ascii="宋体" w:hAnsi="宋体" w:eastAsia="宋体" w:cs="宋体"/>
          <w:b w:val="0"/>
          <w:bCs w:val="0"/>
          <w:color w:val="auto"/>
          <w:sz w:val="21"/>
          <w:szCs w:val="21"/>
          <w:u w:val="single"/>
          <w:lang w:eastAsia="zh-CN"/>
        </w:rPr>
        <w:t>》办理。</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rPr>
        <w:t>a. 最高投标限价中已列项目，按最高投标限价中的综合单价*报价浮动率 。</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rPr>
        <w:t>b.如工程量清单与施工图纸不一致；工程量清单描述不清的；工程量清单中未列的项目及数量有差异的项目，由投标人在投标报价中自行考虑费用，视为投标人已列入投标总价中。</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rPr>
        <w:t xml:space="preserve">c.工程变更中的报价：招标人最高投标限价中有相同或类似综合单价的，按相同或类似综合单价*报价浮动率记取；承包人投标报价中无相同或类似综合单价的，参照招标文件重新组价；其中材料价格按招标人最高投标限价中的材料价格执行；若最高投标限价中没有，执行编制最高投标限价时采用的同期阜阳市建设工程造价管理站发布的信息价，阜阳市建设工程造价管理站发布的信息价中若没有，按造价管理部门备案价格执行；机械台班单价按上述机械台班费用定额执行；人工费单价按安徽省最新政策文件规定执行。重新组价部分按最高限价与中标人投标报价的报价浮动率同比例下浮后进行结算。 </w:t>
      </w:r>
      <w:permEnd w:id="106"/>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Pr>
        <w:spacing w:line="360" w:lineRule="auto"/>
        <w:rPr>
          <w:rFonts w:hint="eastAsia" w:ascii="宋体" w:hAnsi="宋体" w:eastAsia="宋体" w:cs="宋体"/>
          <w:b/>
          <w:bCs/>
          <w:strike w:val="0"/>
          <w:dstrike w:val="0"/>
          <w:color w:val="000000"/>
          <w:sz w:val="21"/>
          <w:szCs w:val="21"/>
        </w:rPr>
      </w:pPr>
      <w:bookmarkStart w:id="227" w:name="_Toc296944538"/>
      <w:bookmarkStart w:id="228" w:name="_Toc296346700"/>
      <w:bookmarkStart w:id="229" w:name="_Toc304295574"/>
      <w:bookmarkStart w:id="230" w:name="_Toc303539154"/>
      <w:bookmarkStart w:id="231" w:name="_Toc296347198"/>
      <w:bookmarkStart w:id="232" w:name="_Toc292559909"/>
      <w:bookmarkStart w:id="233" w:name="_Toc296891239"/>
      <w:bookmarkStart w:id="234" w:name="_Toc296503199"/>
      <w:bookmarkStart w:id="235" w:name="_Toc312678033"/>
      <w:bookmarkStart w:id="236" w:name="_Toc297120499"/>
      <w:bookmarkStart w:id="237" w:name="_Toc297048385"/>
      <w:bookmarkStart w:id="238" w:name="_Toc292559404"/>
      <w:bookmarkStart w:id="239" w:name="_Toc300934997"/>
      <w:bookmarkStart w:id="240" w:name="_Toc296891027"/>
      <w:bookmarkStart w:id="241" w:name="_Toc312677507"/>
      <w:bookmarkStart w:id="242" w:name="_Toc297216207"/>
      <w:bookmarkStart w:id="243" w:name="_Toc297123548"/>
      <w:r>
        <w:rPr>
          <w:rFonts w:hint="eastAsia" w:ascii="宋体" w:hAnsi="宋体" w:eastAsia="宋体" w:cs="宋体"/>
          <w:b/>
          <w:bCs/>
          <w:strike w:val="0"/>
          <w:dstrike w:val="0"/>
          <w:color w:val="000000"/>
          <w:sz w:val="21"/>
          <w:szCs w:val="21"/>
          <w:lang w:val="en-US" w:eastAsia="zh-CN"/>
        </w:rPr>
        <w:t>9</w:t>
      </w:r>
      <w:r>
        <w:rPr>
          <w:rFonts w:hint="eastAsia" w:ascii="宋体" w:hAnsi="宋体" w:eastAsia="宋体" w:cs="宋体"/>
          <w:b/>
          <w:bCs/>
          <w:strike w:val="0"/>
          <w:dstrike w:val="0"/>
          <w:color w:val="000000"/>
          <w:sz w:val="21"/>
          <w:szCs w:val="21"/>
        </w:rPr>
        <w:t>.</w:t>
      </w:r>
      <w:r>
        <w:rPr>
          <w:rFonts w:hint="eastAsia" w:ascii="宋体" w:hAnsi="宋体" w:eastAsia="宋体" w:cs="宋体"/>
          <w:b/>
          <w:bCs/>
          <w:strike w:val="0"/>
          <w:dstrike w:val="0"/>
          <w:color w:val="000000"/>
          <w:sz w:val="21"/>
          <w:szCs w:val="21"/>
          <w:lang w:val="en-US" w:eastAsia="zh-CN"/>
        </w:rPr>
        <w:t xml:space="preserve">3 </w:t>
      </w:r>
      <w:r>
        <w:rPr>
          <w:rFonts w:hint="eastAsia" w:ascii="宋体" w:hAnsi="宋体" w:eastAsia="宋体" w:cs="宋体"/>
          <w:b/>
          <w:bCs/>
          <w:strike w:val="0"/>
          <w:dstrike w:val="0"/>
          <w:color w:val="000000"/>
          <w:sz w:val="21"/>
          <w:szCs w:val="21"/>
        </w:rPr>
        <w:t>暂估价</w:t>
      </w:r>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Pr>
        <w:spacing w:line="360" w:lineRule="auto"/>
        <w:ind w:firstLine="420" w:firstLineChars="200"/>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暂</w:t>
      </w:r>
      <w:bookmarkStart w:id="244" w:name="_Toc318581176"/>
      <w:bookmarkStart w:id="245" w:name="_Toc312678034"/>
      <w:bookmarkStart w:id="246" w:name="_Toc312677508"/>
      <w:r>
        <w:rPr>
          <w:rFonts w:hint="eastAsia" w:ascii="宋体" w:hAnsi="宋体" w:eastAsia="宋体" w:cs="宋体"/>
          <w:strike w:val="0"/>
          <w:dstrike w:val="0"/>
          <w:sz w:val="21"/>
          <w:szCs w:val="21"/>
        </w:rPr>
        <w:t>估价材料和工程设备的明细详见附件11：《</w:t>
      </w:r>
      <w:r>
        <w:rPr>
          <w:rFonts w:hint="eastAsia" w:ascii="宋体" w:hAnsi="宋体" w:eastAsia="宋体" w:cs="宋体"/>
          <w:strike w:val="0"/>
          <w:dstrike w:val="0"/>
          <w:color w:val="000000"/>
          <w:sz w:val="21"/>
          <w:szCs w:val="21"/>
        </w:rPr>
        <w:t>暂估价一览表》</w:t>
      </w:r>
      <w:r>
        <w:rPr>
          <w:rFonts w:hint="eastAsia" w:ascii="宋体" w:hAnsi="宋体" w:eastAsia="宋体" w:cs="宋体"/>
          <w:strike w:val="0"/>
          <w:dstrike w:val="0"/>
          <w:sz w:val="21"/>
          <w:szCs w:val="21"/>
        </w:rPr>
        <w:t>。</w:t>
      </w:r>
    </w:p>
    <w:bookmarkEnd w:id="244"/>
    <w:bookmarkEnd w:id="245"/>
    <w:bookmarkEnd w:id="246"/>
    <w:p>
      <w:pPr>
        <w:spacing w:line="360" w:lineRule="auto"/>
        <w:ind w:firstLine="422" w:firstLineChars="200"/>
        <w:rPr>
          <w:rFonts w:hint="eastAsia" w:ascii="宋体" w:hAnsi="宋体" w:eastAsia="宋体" w:cs="宋体"/>
          <w:strike w:val="0"/>
          <w:dstrike w:val="0"/>
          <w:sz w:val="21"/>
          <w:szCs w:val="21"/>
        </w:rPr>
      </w:pPr>
      <w:bookmarkStart w:id="247" w:name="_Toc318581177"/>
      <w:bookmarkStart w:id="248" w:name="_Toc312678035"/>
      <w:bookmarkStart w:id="249" w:name="_Toc312677509"/>
      <w:r>
        <w:rPr>
          <w:rFonts w:hint="eastAsia" w:ascii="宋体" w:hAnsi="宋体" w:eastAsia="宋体" w:cs="宋体"/>
          <w:b/>
          <w:bCs/>
          <w:strike w:val="0"/>
          <w:dstrike w:val="0"/>
          <w:color w:val="auto"/>
          <w:sz w:val="21"/>
          <w:szCs w:val="21"/>
          <w:lang w:val="en-US" w:eastAsia="zh-CN"/>
        </w:rPr>
        <w:t>9</w:t>
      </w:r>
      <w:r>
        <w:rPr>
          <w:rFonts w:hint="eastAsia" w:ascii="宋体" w:hAnsi="宋体" w:eastAsia="宋体" w:cs="宋体"/>
          <w:b/>
          <w:bCs/>
          <w:strike w:val="0"/>
          <w:dstrike w:val="0"/>
          <w:color w:val="auto"/>
          <w:sz w:val="21"/>
          <w:szCs w:val="21"/>
        </w:rPr>
        <w:t>.</w:t>
      </w:r>
      <w:r>
        <w:rPr>
          <w:rFonts w:hint="eastAsia" w:ascii="宋体" w:hAnsi="宋体" w:eastAsia="宋体" w:cs="宋体"/>
          <w:b/>
          <w:bCs/>
          <w:strike w:val="0"/>
          <w:dstrike w:val="0"/>
          <w:color w:val="auto"/>
          <w:sz w:val="21"/>
          <w:szCs w:val="21"/>
          <w:lang w:val="en-US" w:eastAsia="zh-CN"/>
        </w:rPr>
        <w:t>3</w:t>
      </w:r>
      <w:r>
        <w:rPr>
          <w:rFonts w:hint="eastAsia" w:ascii="宋体" w:hAnsi="宋体" w:eastAsia="宋体" w:cs="宋体"/>
          <w:b/>
          <w:bCs/>
          <w:strike w:val="0"/>
          <w:dstrike w:val="0"/>
          <w:color w:val="auto"/>
          <w:sz w:val="21"/>
          <w:szCs w:val="21"/>
        </w:rPr>
        <w:t>.1</w:t>
      </w:r>
      <w:r>
        <w:rPr>
          <w:rFonts w:hint="eastAsia" w:ascii="宋体" w:hAnsi="宋体" w:eastAsia="宋体" w:cs="宋体"/>
          <w:strike w:val="0"/>
          <w:dstrike w:val="0"/>
          <w:color w:val="auto"/>
          <w:sz w:val="21"/>
          <w:szCs w:val="21"/>
        </w:rPr>
        <w:t xml:space="preserve"> </w:t>
      </w:r>
      <w:r>
        <w:rPr>
          <w:rFonts w:hint="eastAsia" w:ascii="宋体" w:hAnsi="宋体" w:eastAsia="宋体" w:cs="宋体"/>
          <w:strike w:val="0"/>
          <w:dstrike w:val="0"/>
          <w:sz w:val="21"/>
          <w:szCs w:val="21"/>
        </w:rPr>
        <w:t>依法必须招标的暂估价项目</w:t>
      </w:r>
    </w:p>
    <w:bookmarkEnd w:id="247"/>
    <w:bookmarkEnd w:id="248"/>
    <w:bookmarkEnd w:id="249"/>
    <w:p>
      <w:pPr>
        <w:spacing w:line="360" w:lineRule="auto"/>
        <w:ind w:firstLine="420" w:firstLineChars="200"/>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对于依法必须招标的暂估价项目的确认和批准采取第</w:t>
      </w:r>
      <w:permStart w:id="107" w:edGrp="everyone"/>
      <w:r>
        <w:rPr>
          <w:rFonts w:hint="eastAsia" w:ascii="宋体" w:hAnsi="宋体" w:eastAsia="宋体" w:cs="宋体"/>
          <w:strike w:val="0"/>
          <w:dstrike w:val="0"/>
          <w:sz w:val="21"/>
          <w:szCs w:val="21"/>
          <w:u w:val="single"/>
        </w:rPr>
        <w:t xml:space="preserve">  </w:t>
      </w:r>
      <w:r>
        <w:rPr>
          <w:rFonts w:hint="eastAsia" w:ascii="宋体" w:hAnsi="宋体" w:eastAsia="宋体" w:cs="宋体"/>
          <w:strike w:val="0"/>
          <w:dstrike w:val="0"/>
          <w:sz w:val="21"/>
          <w:szCs w:val="21"/>
          <w:u w:val="single"/>
          <w:lang w:val="en-US" w:eastAsia="zh-CN"/>
        </w:rPr>
        <w:t>1</w:t>
      </w:r>
      <w:r>
        <w:rPr>
          <w:rFonts w:hint="eastAsia" w:ascii="宋体" w:hAnsi="宋体" w:eastAsia="宋体" w:cs="宋体"/>
          <w:strike w:val="0"/>
          <w:dstrike w:val="0"/>
          <w:sz w:val="21"/>
          <w:szCs w:val="21"/>
          <w:u w:val="single"/>
        </w:rPr>
        <w:t xml:space="preserve">  </w:t>
      </w:r>
      <w:permEnd w:id="107"/>
      <w:r>
        <w:rPr>
          <w:rFonts w:hint="eastAsia" w:ascii="宋体" w:hAnsi="宋体" w:eastAsia="宋体" w:cs="宋体"/>
          <w:strike w:val="0"/>
          <w:dstrike w:val="0"/>
          <w:sz w:val="21"/>
          <w:szCs w:val="21"/>
        </w:rPr>
        <w:t>种方式确定。</w:t>
      </w:r>
    </w:p>
    <w:p>
      <w:pPr>
        <w:spacing w:line="360" w:lineRule="auto"/>
        <w:ind w:firstLine="422" w:firstLineChars="200"/>
        <w:rPr>
          <w:rFonts w:hint="eastAsia" w:ascii="宋体" w:hAnsi="宋体" w:eastAsia="宋体" w:cs="宋体"/>
          <w:strike w:val="0"/>
          <w:dstrike w:val="0"/>
          <w:sz w:val="21"/>
          <w:szCs w:val="21"/>
        </w:rPr>
      </w:pPr>
      <w:r>
        <w:rPr>
          <w:rFonts w:hint="eastAsia" w:ascii="宋体" w:hAnsi="宋体" w:eastAsia="宋体" w:cs="宋体"/>
          <w:b/>
          <w:bCs/>
          <w:strike w:val="0"/>
          <w:dstrike w:val="0"/>
          <w:color w:val="auto"/>
          <w:sz w:val="21"/>
          <w:szCs w:val="21"/>
          <w:lang w:val="en-US" w:eastAsia="zh-CN"/>
        </w:rPr>
        <w:t>9</w:t>
      </w:r>
      <w:r>
        <w:rPr>
          <w:rFonts w:hint="eastAsia" w:ascii="宋体" w:hAnsi="宋体" w:eastAsia="宋体" w:cs="宋体"/>
          <w:b/>
          <w:bCs/>
          <w:strike w:val="0"/>
          <w:dstrike w:val="0"/>
          <w:color w:val="auto"/>
          <w:sz w:val="21"/>
          <w:szCs w:val="21"/>
        </w:rPr>
        <w:t>.</w:t>
      </w:r>
      <w:r>
        <w:rPr>
          <w:rFonts w:hint="eastAsia" w:ascii="宋体" w:hAnsi="宋体" w:eastAsia="宋体" w:cs="宋体"/>
          <w:b/>
          <w:bCs/>
          <w:strike w:val="0"/>
          <w:dstrike w:val="0"/>
          <w:color w:val="auto"/>
          <w:sz w:val="21"/>
          <w:szCs w:val="21"/>
          <w:lang w:val="en-US" w:eastAsia="zh-CN"/>
        </w:rPr>
        <w:t>3</w:t>
      </w:r>
      <w:r>
        <w:rPr>
          <w:rFonts w:hint="eastAsia" w:ascii="宋体" w:hAnsi="宋体" w:eastAsia="宋体" w:cs="宋体"/>
          <w:b/>
          <w:bCs/>
          <w:strike w:val="0"/>
          <w:dstrike w:val="0"/>
          <w:color w:val="auto"/>
          <w:sz w:val="21"/>
          <w:szCs w:val="21"/>
        </w:rPr>
        <w:t>.2</w:t>
      </w:r>
      <w:r>
        <w:rPr>
          <w:rFonts w:hint="eastAsia" w:ascii="宋体" w:hAnsi="宋体" w:eastAsia="宋体" w:cs="宋体"/>
          <w:strike w:val="0"/>
          <w:dstrike w:val="0"/>
          <w:sz w:val="21"/>
          <w:szCs w:val="21"/>
        </w:rPr>
        <w:t xml:space="preserve"> 不属于依法必须招标的暂估价项目</w:t>
      </w:r>
    </w:p>
    <w:p>
      <w:pPr>
        <w:spacing w:line="360" w:lineRule="auto"/>
        <w:ind w:firstLine="420" w:firstLineChars="200"/>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对于不属于依法必须招标的暂估价项目的确认和批准采取第</w:t>
      </w:r>
      <w:permStart w:id="108" w:edGrp="everyone"/>
      <w:r>
        <w:rPr>
          <w:rFonts w:hint="eastAsia" w:ascii="宋体" w:hAnsi="宋体" w:eastAsia="宋体" w:cs="宋体"/>
          <w:strike w:val="0"/>
          <w:dstrike w:val="0"/>
          <w:sz w:val="21"/>
          <w:szCs w:val="21"/>
          <w:u w:val="single"/>
        </w:rPr>
        <w:t xml:space="preserve">   </w:t>
      </w:r>
      <w:r>
        <w:rPr>
          <w:rFonts w:hint="eastAsia" w:ascii="宋体" w:hAnsi="宋体" w:eastAsia="宋体" w:cs="宋体"/>
          <w:strike w:val="0"/>
          <w:dstrike w:val="0"/>
          <w:sz w:val="21"/>
          <w:szCs w:val="21"/>
        </w:rPr>
        <w:t xml:space="preserve"> </w:t>
      </w:r>
      <w:permEnd w:id="108"/>
      <w:r>
        <w:rPr>
          <w:rFonts w:hint="eastAsia" w:ascii="宋体" w:hAnsi="宋体" w:eastAsia="宋体" w:cs="宋体"/>
          <w:strike w:val="0"/>
          <w:dstrike w:val="0"/>
          <w:sz w:val="21"/>
          <w:szCs w:val="21"/>
        </w:rPr>
        <w:t>种方式确定。</w:t>
      </w:r>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第3种方式：承包人直接实施的暂估价项目</w:t>
      </w:r>
    </w:p>
    <w:p>
      <w:pPr>
        <w:spacing w:line="360" w:lineRule="auto"/>
        <w:ind w:firstLine="420" w:firstLineChars="200"/>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承包人直接实施的暂估价项目的约定：</w:t>
      </w:r>
      <w:permStart w:id="109" w:edGrp="everyone"/>
      <w:r>
        <w:rPr>
          <w:rFonts w:hint="eastAsia" w:ascii="宋体" w:hAnsi="宋体" w:eastAsia="宋体" w:cs="宋体"/>
          <w:strike w:val="0"/>
          <w:dstrike w:val="0"/>
          <w:sz w:val="21"/>
          <w:szCs w:val="21"/>
          <w:u w:val="single"/>
        </w:rPr>
        <w:t xml:space="preserve">          </w:t>
      </w:r>
      <w:r>
        <w:rPr>
          <w:rFonts w:hint="eastAsia" w:ascii="宋体" w:hAnsi="宋体" w:eastAsia="宋体" w:cs="宋体"/>
          <w:strike w:val="0"/>
          <w:dstrike w:val="0"/>
          <w:sz w:val="21"/>
          <w:szCs w:val="21"/>
          <w:u w:val="single"/>
          <w:lang w:val="en-US" w:eastAsia="zh-CN"/>
        </w:rPr>
        <w:t>/</w:t>
      </w:r>
      <w:r>
        <w:rPr>
          <w:rFonts w:hint="eastAsia" w:ascii="宋体" w:hAnsi="宋体" w:eastAsia="宋体" w:cs="宋体"/>
          <w:strike w:val="0"/>
          <w:dstrike w:val="0"/>
          <w:sz w:val="21"/>
          <w:szCs w:val="21"/>
          <w:u w:val="single"/>
        </w:rPr>
        <w:t xml:space="preserve">       </w:t>
      </w:r>
      <w:r>
        <w:rPr>
          <w:rFonts w:hint="eastAsia" w:ascii="宋体" w:hAnsi="宋体" w:eastAsia="宋体" w:cs="宋体"/>
          <w:strike w:val="0"/>
          <w:dstrike w:val="0"/>
          <w:sz w:val="21"/>
          <w:szCs w:val="21"/>
        </w:rPr>
        <w:t>。</w:t>
      </w:r>
      <w:permEnd w:id="109"/>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9</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 xml:space="preserve">4 </w:t>
      </w:r>
      <w:r>
        <w:rPr>
          <w:rFonts w:hint="eastAsia" w:ascii="宋体" w:hAnsi="宋体" w:eastAsia="宋体" w:cs="宋体"/>
          <w:b/>
          <w:bCs/>
          <w:color w:val="000000"/>
          <w:sz w:val="21"/>
          <w:szCs w:val="21"/>
        </w:rPr>
        <w:t>暂列金额</w:t>
      </w:r>
    </w:p>
    <w:p>
      <w:pPr>
        <w:adjustRightInd w:val="0"/>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color w:val="000000"/>
          <w:sz w:val="21"/>
          <w:szCs w:val="21"/>
        </w:rPr>
        <w:t>合同当事人关于暂列金额使用的约定：</w:t>
      </w:r>
      <w:permStart w:id="110" w:edGrp="everyone"/>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xml:space="preserve">      </w:t>
      </w:r>
      <w:r>
        <w:rPr>
          <w:rFonts w:hint="eastAsia" w:ascii="宋体" w:hAnsi="宋体" w:eastAsia="宋体" w:cs="宋体"/>
          <w:color w:val="000000"/>
          <w:sz w:val="21"/>
          <w:szCs w:val="21"/>
        </w:rPr>
        <w:t>。</w:t>
      </w:r>
      <w:permEnd w:id="110"/>
    </w:p>
    <w:p>
      <w:pPr>
        <w:spacing w:line="360" w:lineRule="auto"/>
        <w:outlineLvl w:val="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0</w:t>
      </w:r>
      <w:r>
        <w:rPr>
          <w:rFonts w:hint="eastAsia" w:ascii="宋体" w:hAnsi="宋体" w:eastAsia="宋体" w:cs="宋体"/>
          <w:b/>
          <w:bCs/>
          <w:color w:val="000000"/>
          <w:sz w:val="21"/>
          <w:szCs w:val="21"/>
        </w:rPr>
        <w:t>. 价格调整</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0</w:t>
      </w:r>
      <w:r>
        <w:rPr>
          <w:rFonts w:hint="eastAsia" w:ascii="宋体" w:hAnsi="宋体" w:eastAsia="宋体" w:cs="宋体"/>
          <w:b/>
          <w:bCs/>
          <w:color w:val="000000"/>
          <w:sz w:val="21"/>
          <w:szCs w:val="21"/>
        </w:rPr>
        <w:t>.1 市场价格波动引起的调整</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市场价格波动是否调整合同价格的约定：</w:t>
      </w:r>
      <w:permStart w:id="111" w:edGrp="everyone"/>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不予调整</w:t>
      </w:r>
      <w:r>
        <w:rPr>
          <w:rFonts w:hint="eastAsia" w:ascii="宋体" w:hAnsi="宋体" w:eastAsia="宋体" w:cs="宋体"/>
          <w:sz w:val="21"/>
          <w:szCs w:val="21"/>
          <w:u w:val="single"/>
        </w:rPr>
        <w:t xml:space="preserve">    </w:t>
      </w:r>
      <w:r>
        <w:rPr>
          <w:rFonts w:hint="eastAsia" w:ascii="宋体" w:hAnsi="宋体" w:eastAsia="宋体" w:cs="宋体"/>
          <w:sz w:val="21"/>
          <w:szCs w:val="21"/>
        </w:rPr>
        <w:t>。</w:t>
      </w:r>
      <w:permEnd w:id="111"/>
    </w:p>
    <w:bookmarkEnd w:id="220"/>
    <w:bookmarkEnd w:id="221"/>
    <w:bookmarkEnd w:id="222"/>
    <w:bookmarkEnd w:id="223"/>
    <w:bookmarkEnd w:id="224"/>
    <w:bookmarkEnd w:id="225"/>
    <w:p>
      <w:pPr>
        <w:spacing w:line="360" w:lineRule="auto"/>
        <w:outlineLvl w:val="2"/>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11</w:t>
      </w:r>
      <w:r>
        <w:rPr>
          <w:rFonts w:hint="eastAsia" w:ascii="宋体" w:hAnsi="宋体" w:eastAsia="宋体" w:cs="宋体"/>
          <w:b/>
          <w:bCs/>
          <w:color w:val="000000"/>
          <w:sz w:val="21"/>
          <w:szCs w:val="21"/>
        </w:rPr>
        <w:t>. 合同价格、计量与支付</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1</w:t>
      </w:r>
      <w:r>
        <w:rPr>
          <w:rFonts w:hint="eastAsia" w:ascii="宋体" w:hAnsi="宋体" w:eastAsia="宋体" w:cs="宋体"/>
          <w:b/>
          <w:bCs/>
          <w:color w:val="000000"/>
          <w:sz w:val="21"/>
          <w:szCs w:val="21"/>
        </w:rPr>
        <w:t>.1 合同价格形式</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、总价合同。</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总价包含的风险范围：</w:t>
      </w:r>
      <w:permStart w:id="112" w:edGrp="everyone"/>
      <w:r>
        <w:rPr>
          <w:rFonts w:hint="eastAsia" w:ascii="宋体" w:hAnsi="宋体" w:eastAsia="宋体" w:cs="宋体"/>
          <w:color w:val="000000"/>
          <w:sz w:val="21"/>
          <w:szCs w:val="21"/>
          <w:u w:val="single"/>
        </w:rPr>
        <w:t xml:space="preserve">  执行通用合同条款，人工、材料、机械费用的市场价格变化，除政策性调整及不可抗力以外的其他风险    </w:t>
      </w:r>
      <w:r>
        <w:rPr>
          <w:rFonts w:hint="eastAsia" w:ascii="宋体" w:hAnsi="宋体" w:eastAsia="宋体" w:cs="宋体"/>
          <w:color w:val="000000"/>
          <w:sz w:val="21"/>
          <w:szCs w:val="21"/>
        </w:rPr>
        <w:t>。</w:t>
      </w:r>
      <w:permEnd w:id="112"/>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风险费用的计算方法：</w:t>
      </w:r>
      <w:permStart w:id="113"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13"/>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风险范围以外合同价格的调整方法：</w:t>
      </w:r>
      <w:permStart w:id="114" w:edGrp="everyone"/>
      <w:r>
        <w:rPr>
          <w:rFonts w:hint="eastAsia" w:ascii="宋体" w:hAnsi="宋体" w:eastAsia="宋体" w:cs="宋体"/>
          <w:color w:val="000000"/>
          <w:sz w:val="21"/>
          <w:szCs w:val="21"/>
          <w:u w:val="single"/>
        </w:rPr>
        <w:t xml:space="preserve"> 由于设计变更、签证等引起的工程量变化，按实际调整。设计变更、签证引起新的工程量，其相应预算价由承包人提出，</w:t>
      </w:r>
      <w:r>
        <w:rPr>
          <w:rFonts w:hint="eastAsia" w:ascii="宋体" w:hAnsi="宋体" w:eastAsia="宋体" w:cs="宋体"/>
          <w:color w:val="000000"/>
          <w:sz w:val="21"/>
          <w:szCs w:val="21"/>
          <w:u w:val="single"/>
          <w:lang w:val="en-US"/>
        </w:rPr>
        <w:t>随进度款一并支付</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14"/>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、其他价格方式：</w:t>
      </w:r>
      <w:permStart w:id="115"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15"/>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1</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 xml:space="preserve">2 </w:t>
      </w:r>
      <w:r>
        <w:rPr>
          <w:rFonts w:hint="eastAsia" w:ascii="宋体" w:hAnsi="宋体" w:eastAsia="宋体" w:cs="宋体"/>
          <w:b/>
          <w:bCs/>
          <w:color w:val="000000"/>
          <w:sz w:val="21"/>
          <w:szCs w:val="21"/>
        </w:rPr>
        <w:t>工程进度款支付</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.1 付款周期</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关于付款周期的约定：</w:t>
      </w:r>
      <w:permStart w:id="116" w:edGrp="everyone"/>
      <w:r>
        <w:rPr>
          <w:rFonts w:hint="eastAsia" w:asciiTheme="majorEastAsia" w:hAnsiTheme="majorEastAsia" w:eastAsiaTheme="majorEastAsia" w:cstheme="majorEastAsia"/>
          <w:bCs/>
          <w:snapToGrid w:val="0"/>
          <w:sz w:val="21"/>
          <w:szCs w:val="21"/>
          <w:highlight w:val="yellow"/>
          <w:u w:val="single"/>
        </w:rPr>
        <w:t>工程竣工验收合格且竣工验收报告办理后付至合同价款</w:t>
      </w:r>
      <w:r>
        <w:rPr>
          <w:rFonts w:hint="eastAsia" w:asciiTheme="majorEastAsia" w:hAnsiTheme="majorEastAsia" w:eastAsiaTheme="majorEastAsia" w:cstheme="majorEastAsia"/>
          <w:sz w:val="21"/>
          <w:szCs w:val="21"/>
          <w:highlight w:val="yellow"/>
          <w:u w:val="single"/>
          <w:lang w:val="en-US" w:eastAsia="zh-CN"/>
        </w:rPr>
        <w:t>80%；</w:t>
      </w:r>
      <w:r>
        <w:rPr>
          <w:rFonts w:hint="eastAsia" w:asciiTheme="majorEastAsia" w:hAnsiTheme="majorEastAsia" w:eastAsiaTheme="majorEastAsia" w:cstheme="majorEastAsia"/>
          <w:bCs/>
          <w:snapToGrid w:val="0"/>
          <w:sz w:val="21"/>
          <w:szCs w:val="21"/>
          <w:highlight w:val="yellow"/>
          <w:u w:val="single"/>
        </w:rPr>
        <w:t>竣工结算经审计完成后付至审定价的</w:t>
      </w:r>
      <w:r>
        <w:rPr>
          <w:rFonts w:hint="eastAsia" w:asciiTheme="majorEastAsia" w:hAnsiTheme="majorEastAsia" w:eastAsiaTheme="majorEastAsia" w:cstheme="majorEastAsia"/>
          <w:bCs/>
          <w:snapToGrid w:val="0"/>
          <w:sz w:val="21"/>
          <w:szCs w:val="21"/>
          <w:highlight w:val="yellow"/>
          <w:u w:val="single"/>
          <w:lang w:val="en-US" w:eastAsia="zh-CN"/>
        </w:rPr>
        <w:t>97</w:t>
      </w:r>
      <w:r>
        <w:rPr>
          <w:rFonts w:hint="eastAsia" w:asciiTheme="majorEastAsia" w:hAnsiTheme="majorEastAsia" w:eastAsiaTheme="majorEastAsia" w:cstheme="majorEastAsia"/>
          <w:bCs/>
          <w:snapToGrid w:val="0"/>
          <w:sz w:val="21"/>
          <w:szCs w:val="21"/>
          <w:highlight w:val="yellow"/>
          <w:u w:val="single"/>
        </w:rPr>
        <w:t>%</w:t>
      </w:r>
      <w:r>
        <w:rPr>
          <w:rFonts w:hint="eastAsia" w:asciiTheme="majorEastAsia" w:hAnsiTheme="majorEastAsia" w:eastAsiaTheme="majorEastAsia" w:cstheme="majorEastAsia"/>
          <w:bCs/>
          <w:snapToGrid w:val="0"/>
          <w:sz w:val="21"/>
          <w:szCs w:val="21"/>
          <w:highlight w:val="yellow"/>
          <w:u w:val="single"/>
          <w:lang w:val="en-US" w:eastAsia="zh-CN"/>
        </w:rPr>
        <w:t>；</w:t>
      </w:r>
      <w:r>
        <w:rPr>
          <w:rFonts w:hint="eastAsia" w:asciiTheme="majorEastAsia" w:hAnsiTheme="majorEastAsia" w:eastAsiaTheme="majorEastAsia" w:cstheme="majorEastAsia"/>
          <w:sz w:val="21"/>
          <w:szCs w:val="21"/>
          <w:highlight w:val="yellow"/>
          <w:u w:val="single"/>
          <w:lang w:val="en-US" w:eastAsia="zh-CN"/>
        </w:rPr>
        <w:t>缺陷责任期（一年）满后无质量问题，付清余款（无息）</w:t>
      </w:r>
      <w:r>
        <w:rPr>
          <w:rFonts w:hint="eastAsia" w:ascii="宋体" w:hAnsi="宋体" w:eastAsia="宋体" w:cs="宋体"/>
          <w:color w:val="000000"/>
          <w:sz w:val="21"/>
          <w:szCs w:val="21"/>
          <w:u w:val="single"/>
        </w:rPr>
        <w:t xml:space="preserve"> </w:t>
      </w:r>
      <w:permEnd w:id="116"/>
      <w:r>
        <w:rPr>
          <w:rFonts w:hint="eastAsia" w:ascii="宋体" w:hAnsi="宋体" w:eastAsia="宋体" w:cs="宋体"/>
          <w:color w:val="000000"/>
          <w:sz w:val="21"/>
          <w:szCs w:val="21"/>
        </w:rPr>
        <w:t>。</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.2 进度付款申请单的编制</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关于进度付款申请单编制的约定：</w:t>
      </w:r>
      <w:permStart w:id="117"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17"/>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.3 进度付款申请单的提交</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总价合同进度付款申请单提交的约定：</w:t>
      </w:r>
      <w:permStart w:id="118"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18"/>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）其他价格形式合同进度付款申请单提交的约定：</w:t>
      </w:r>
      <w:permStart w:id="119"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 xml:space="preserve">不适用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19"/>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.4 进度款审核和支付</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（1）监理人审查并报送发包人的期限：</w:t>
      </w:r>
      <w:permStart w:id="120"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20"/>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发包人完成审批并签发进度款支付证书的期限：</w:t>
      </w:r>
      <w:permStart w:id="121"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21"/>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（2）发包人支付进度款的期限：</w:t>
      </w:r>
      <w:permStart w:id="122"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达到付款节点时，发包人应在承包人提交付款申请后的10日内审核并支付完毕，逾期视为发包人同意按承包人提交的付款申请的数额支付进度款</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22"/>
    </w:p>
    <w:p>
      <w:pPr>
        <w:spacing w:line="360" w:lineRule="auto"/>
        <w:ind w:firstLine="525" w:firstLineChars="250"/>
        <w:rPr>
          <w:rFonts w:hint="eastAsia" w:ascii="宋体" w:hAnsi="宋体" w:eastAsia="宋体" w:cs="宋体"/>
          <w:color w:val="000000"/>
          <w:sz w:val="21"/>
          <w:szCs w:val="21"/>
          <w:u w:val="single"/>
        </w:rPr>
      </w:pPr>
      <w:r>
        <w:rPr>
          <w:rFonts w:hint="eastAsia" w:ascii="宋体" w:hAnsi="宋体" w:eastAsia="宋体" w:cs="宋体"/>
          <w:color w:val="000000"/>
          <w:sz w:val="21"/>
          <w:szCs w:val="21"/>
        </w:rPr>
        <w:t>发包人逾期支付进度款的违约金的计算方式：</w:t>
      </w:r>
      <w:permStart w:id="123" w:edGrp="everyone"/>
      <w:r>
        <w:rPr>
          <w:rFonts w:hint="eastAsia" w:ascii="宋体" w:hAnsi="宋体" w:eastAsia="宋体" w:cs="宋体"/>
          <w:color w:val="000000"/>
          <w:sz w:val="21"/>
          <w:szCs w:val="21"/>
          <w:u w:val="single"/>
        </w:rPr>
        <w:t xml:space="preserve"> </w:t>
      </w:r>
      <w:r>
        <w:rPr>
          <w:rFonts w:hint="eastAsia"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23"/>
    </w:p>
    <w:p>
      <w:pPr>
        <w:spacing w:line="360" w:lineRule="auto"/>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.5 支付分解表的编制</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总价合同支付分解表的编制与审批：</w:t>
      </w:r>
      <w:permStart w:id="124"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24"/>
    </w:p>
    <w:bookmarkEnd w:id="226"/>
    <w:p>
      <w:pPr>
        <w:spacing w:line="360" w:lineRule="auto"/>
        <w:outlineLvl w:val="2"/>
        <w:rPr>
          <w:rFonts w:hint="eastAsia" w:ascii="宋体" w:hAnsi="宋体" w:eastAsia="宋体" w:cs="宋体"/>
          <w:b/>
          <w:bCs/>
          <w:color w:val="000000"/>
          <w:sz w:val="21"/>
          <w:szCs w:val="21"/>
        </w:rPr>
      </w:pPr>
      <w:bookmarkStart w:id="250" w:name="_Toc351203645"/>
      <w:bookmarkStart w:id="251" w:name="_Toc296347218"/>
      <w:bookmarkStart w:id="252" w:name="_Toc297216223"/>
      <w:bookmarkStart w:id="253" w:name="_Toc304295593"/>
      <w:bookmarkStart w:id="254" w:name="_Toc312678053"/>
      <w:bookmarkStart w:id="255" w:name="_Toc297120519"/>
      <w:bookmarkStart w:id="256" w:name="_Toc292559929"/>
      <w:bookmarkStart w:id="257" w:name="_Toc300935015"/>
      <w:bookmarkStart w:id="258" w:name="_Toc296891047"/>
      <w:bookmarkStart w:id="259" w:name="_Toc296891259"/>
      <w:bookmarkStart w:id="260" w:name="_Toc292559424"/>
      <w:bookmarkStart w:id="261" w:name="_Toc297048405"/>
      <w:bookmarkStart w:id="262" w:name="_Toc296944558"/>
      <w:bookmarkStart w:id="263" w:name="_Toc297123564"/>
      <w:bookmarkStart w:id="264" w:name="_Toc296503219"/>
      <w:bookmarkStart w:id="265" w:name="_Toc296346720"/>
      <w:bookmarkStart w:id="266" w:name="_Toc303539172"/>
      <w:r>
        <w:rPr>
          <w:rFonts w:hint="eastAsia" w:ascii="宋体" w:hAnsi="宋体" w:eastAsia="宋体" w:cs="宋体"/>
          <w:b/>
          <w:bCs/>
          <w:color w:val="000000"/>
          <w:sz w:val="21"/>
          <w:szCs w:val="21"/>
        </w:rPr>
        <w:t>13. 验收</w:t>
      </w:r>
      <w:bookmarkEnd w:id="250"/>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13.1 分部分项工程验收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13.1.1监理人不能按时进行验收时，应提前</w:t>
      </w:r>
      <w:permStart w:id="125" w:edGrp="everyone"/>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 xml:space="preserve">    </w:t>
      </w:r>
      <w:permEnd w:id="125"/>
      <w:r>
        <w:rPr>
          <w:rFonts w:hint="eastAsia" w:ascii="宋体" w:hAnsi="宋体" w:eastAsia="宋体" w:cs="宋体"/>
          <w:sz w:val="21"/>
          <w:szCs w:val="21"/>
        </w:rPr>
        <w:t>小时提交书面延期要求。</w:t>
      </w:r>
    </w:p>
    <w:p>
      <w:pPr>
        <w:spacing w:line="360" w:lineRule="auto"/>
        <w:ind w:firstLine="420" w:firstLineChars="200"/>
        <w:rPr>
          <w:rFonts w:hint="eastAsia" w:ascii="宋体" w:hAnsi="宋体" w:eastAsia="宋体" w:cs="宋体"/>
          <w:b/>
          <w:color w:val="000000"/>
          <w:sz w:val="21"/>
          <w:szCs w:val="21"/>
        </w:rPr>
      </w:pPr>
      <w:r>
        <w:rPr>
          <w:rFonts w:hint="eastAsia" w:ascii="宋体" w:hAnsi="宋体" w:eastAsia="宋体" w:cs="宋体"/>
          <w:sz w:val="21"/>
          <w:szCs w:val="21"/>
        </w:rPr>
        <w:t>关于延期最长不得超过：</w:t>
      </w:r>
      <w:permStart w:id="126" w:edGrp="everyone"/>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12</w:t>
      </w:r>
      <w:r>
        <w:rPr>
          <w:rFonts w:hint="eastAsia" w:ascii="宋体" w:hAnsi="宋体" w:eastAsia="宋体" w:cs="宋体"/>
          <w:sz w:val="21"/>
          <w:szCs w:val="21"/>
          <w:u w:val="single"/>
        </w:rPr>
        <w:t xml:space="preserve">     </w:t>
      </w:r>
      <w:permEnd w:id="126"/>
      <w:r>
        <w:rPr>
          <w:rFonts w:hint="eastAsia" w:ascii="宋体" w:hAnsi="宋体" w:eastAsia="宋体" w:cs="宋体"/>
          <w:sz w:val="21"/>
          <w:szCs w:val="21"/>
        </w:rPr>
        <w:t>小时。</w:t>
      </w:r>
    </w:p>
    <w:p>
      <w:pPr>
        <w:spacing w:line="360" w:lineRule="auto"/>
        <w:rPr>
          <w:rFonts w:hint="eastAsia" w:ascii="宋体" w:hAnsi="宋体" w:eastAsia="宋体" w:cs="宋体"/>
          <w:b/>
          <w:bCs/>
          <w:color w:val="000000"/>
          <w:sz w:val="21"/>
          <w:szCs w:val="21"/>
        </w:rPr>
      </w:pPr>
      <w:bookmarkStart w:id="267" w:name="_Toc296503223"/>
      <w:bookmarkStart w:id="268" w:name="_Toc296944562"/>
      <w:bookmarkStart w:id="269" w:name="_Toc297120523"/>
      <w:bookmarkStart w:id="270" w:name="_Toc296347222"/>
      <w:bookmarkStart w:id="271" w:name="_Toc297216224"/>
      <w:bookmarkStart w:id="272" w:name="_Toc297123565"/>
      <w:bookmarkStart w:id="273" w:name="_Toc312678056"/>
      <w:bookmarkStart w:id="274" w:name="_Toc304295596"/>
      <w:bookmarkStart w:id="275" w:name="_Toc292559933"/>
      <w:bookmarkStart w:id="276" w:name="_Toc296891263"/>
      <w:bookmarkStart w:id="277" w:name="_Toc296346724"/>
      <w:bookmarkStart w:id="278" w:name="_Toc292559428"/>
      <w:bookmarkStart w:id="279" w:name="_Toc297048409"/>
      <w:bookmarkStart w:id="280" w:name="_Toc303539173"/>
      <w:bookmarkStart w:id="281" w:name="_Toc300935016"/>
      <w:bookmarkStart w:id="282" w:name="_Toc296891051"/>
      <w:bookmarkStart w:id="283" w:name="_Toc267251471"/>
      <w:bookmarkStart w:id="284" w:name="_Toc267251473"/>
      <w:bookmarkStart w:id="285" w:name="_Toc267251472"/>
      <w:bookmarkStart w:id="286" w:name="_Toc267251474"/>
      <w:bookmarkStart w:id="287" w:name="_Toc267251475"/>
      <w:bookmarkStart w:id="288" w:name="_Toc267251470"/>
      <w:bookmarkStart w:id="289" w:name="_Toc267251476"/>
      <w:r>
        <w:rPr>
          <w:rFonts w:hint="eastAsia" w:ascii="宋体" w:hAnsi="宋体" w:eastAsia="宋体" w:cs="宋体"/>
          <w:b/>
          <w:bCs/>
          <w:color w:val="000000"/>
          <w:sz w:val="21"/>
          <w:szCs w:val="21"/>
        </w:rPr>
        <w:t>13.2 竣工验收</w:t>
      </w:r>
    </w:p>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spacing w:line="360" w:lineRule="auto"/>
        <w:ind w:firstLine="420" w:firstLineChars="200"/>
        <w:rPr>
          <w:rFonts w:hint="eastAsia" w:ascii="宋体" w:hAnsi="宋体" w:eastAsia="宋体" w:cs="宋体"/>
          <w:color w:val="000000"/>
          <w:sz w:val="21"/>
          <w:szCs w:val="21"/>
        </w:rPr>
      </w:pPr>
      <w:bookmarkStart w:id="290" w:name="_Toc280868704"/>
      <w:bookmarkStart w:id="291" w:name="_Toc280868705"/>
      <w:bookmarkStart w:id="292" w:name="_Toc280868706"/>
      <w:bookmarkStart w:id="293" w:name="_Toc280868707"/>
      <w:bookmarkStart w:id="294" w:name="_Toc280868708"/>
      <w:bookmarkStart w:id="295" w:name="_Toc280868709"/>
      <w:r>
        <w:rPr>
          <w:rFonts w:hint="eastAsia" w:ascii="宋体" w:hAnsi="宋体" w:eastAsia="宋体" w:cs="宋体"/>
          <w:color w:val="000000"/>
          <w:sz w:val="21"/>
          <w:szCs w:val="21"/>
        </w:rPr>
        <w:t>13.2.1</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竣工验收程序</w:t>
      </w:r>
    </w:p>
    <w:bookmarkEnd w:id="290"/>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关于竣工验收程序的约定</w:t>
      </w:r>
      <w:permStart w:id="127" w:edGrp="everyone"/>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27"/>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发包人不按照本项约定组织竣工验收、颁发工程接收证书的违约金的计算方法：</w:t>
      </w:r>
      <w:permStart w:id="128"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28"/>
    </w:p>
    <w:bookmarkEnd w:id="291"/>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13.2.2</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移交、接收全部与部分工程</w:t>
      </w:r>
    </w:p>
    <w:bookmarkEnd w:id="292"/>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承包人向发包人移交工程的期限：</w:t>
      </w:r>
      <w:permStart w:id="129" w:edGrp="everyone"/>
      <w:r>
        <w:rPr>
          <w:rFonts w:hint="eastAsia" w:ascii="宋体" w:hAnsi="宋体" w:eastAsia="宋体" w:cs="宋体"/>
          <w:color w:val="000000"/>
          <w:sz w:val="21"/>
          <w:szCs w:val="21"/>
          <w:u w:val="single"/>
        </w:rPr>
        <w:t xml:space="preserve"> 工程竣工验收合格后7日内，承包人应向发包人移交工程 </w:t>
      </w:r>
      <w:r>
        <w:rPr>
          <w:rFonts w:hint="eastAsia" w:ascii="宋体" w:hAnsi="宋体" w:eastAsia="宋体" w:cs="宋体"/>
          <w:color w:val="000000"/>
          <w:sz w:val="21"/>
          <w:szCs w:val="21"/>
        </w:rPr>
        <w:t>。</w:t>
      </w:r>
      <w:permEnd w:id="129"/>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发包人未按本合同约定接收全部或部分工程的，违约金的计算方法为：</w:t>
      </w:r>
      <w:permStart w:id="130"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30"/>
    </w:p>
    <w:bookmarkEnd w:id="293"/>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承包人未按时移交工程的，违约金的计算方法为：</w:t>
      </w:r>
      <w:permStart w:id="131"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31"/>
    </w:p>
    <w:bookmarkEnd w:id="294"/>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13.</w:t>
      </w:r>
      <w:r>
        <w:rPr>
          <w:rFonts w:hint="eastAsia" w:ascii="宋体" w:hAnsi="宋体" w:eastAsia="宋体" w:cs="宋体"/>
          <w:b/>
          <w:bCs/>
          <w:color w:val="000000"/>
          <w:sz w:val="21"/>
          <w:szCs w:val="21"/>
          <w:lang w:val="en-US" w:eastAsia="zh-CN"/>
        </w:rPr>
        <w:t>3</w:t>
      </w:r>
      <w:r>
        <w:rPr>
          <w:rFonts w:hint="eastAsia" w:ascii="宋体" w:hAnsi="宋体" w:eastAsia="宋体" w:cs="宋体"/>
          <w:b/>
          <w:bCs/>
          <w:color w:val="000000"/>
          <w:sz w:val="21"/>
          <w:szCs w:val="21"/>
        </w:rPr>
        <w:t xml:space="preserve"> 竣工退场</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 竣工退场</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承包人完成竣工退场的期限：</w:t>
      </w:r>
      <w:permStart w:id="132"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32"/>
    </w:p>
    <w:p>
      <w:pPr>
        <w:spacing w:line="360" w:lineRule="auto"/>
        <w:outlineLvl w:val="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14. 竣工结算</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14.1 竣工结算申请</w:t>
      </w:r>
    </w:p>
    <w:p>
      <w:pPr>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承包人提交竣工结算申请单的期限：</w:t>
      </w:r>
      <w:r>
        <w:rPr>
          <w:rFonts w:hint="eastAsia" w:ascii="宋体" w:hAnsi="宋体" w:eastAsia="宋体" w:cs="宋体"/>
          <w:color w:val="auto"/>
          <w:sz w:val="21"/>
          <w:szCs w:val="21"/>
          <w:u w:val="single"/>
        </w:rPr>
        <w:t xml:space="preserve">   </w:t>
      </w:r>
      <w:r>
        <w:rPr>
          <w:rFonts w:hint="eastAsia" w:ascii="宋体" w:hAnsi="宋体" w:eastAsia="宋体" w:cs="宋体"/>
          <w:color w:val="000000"/>
          <w:sz w:val="21"/>
          <w:szCs w:val="21"/>
          <w:u w:val="single"/>
        </w:rPr>
        <w:t>竣工申请</w:t>
      </w:r>
      <w:r>
        <w:rPr>
          <w:rFonts w:hint="eastAsia" w:ascii="宋体" w:hAnsi="宋体" w:eastAsia="宋体" w:cs="宋体"/>
          <w:color w:val="000000"/>
          <w:sz w:val="21"/>
          <w:szCs w:val="21"/>
          <w:u w:val="single"/>
          <w:lang w:val="en-US"/>
        </w:rPr>
        <w:t>3</w:t>
      </w:r>
      <w:r>
        <w:rPr>
          <w:rFonts w:hint="eastAsia" w:ascii="宋体" w:hAnsi="宋体" w:eastAsia="宋体" w:cs="宋体"/>
          <w:color w:val="000000"/>
          <w:sz w:val="21"/>
          <w:szCs w:val="21"/>
          <w:u w:val="single"/>
        </w:rPr>
        <w:t>日内</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竣工结算申请单应包括的内容：</w:t>
      </w:r>
      <w:permStart w:id="133"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33"/>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14.2 竣工结算审核</w:t>
      </w:r>
    </w:p>
    <w:p>
      <w:pPr>
        <w:spacing w:line="360" w:lineRule="auto"/>
        <w:ind w:firstLine="420" w:firstLineChars="200"/>
        <w:rPr>
          <w:rFonts w:hint="eastAsia" w:ascii="宋体" w:hAnsi="宋体" w:eastAsia="宋体" w:cs="宋体"/>
          <w:color w:val="000000"/>
          <w:sz w:val="21"/>
          <w:szCs w:val="21"/>
          <w:u w:val="single"/>
          <w:lang w:val="en-US"/>
        </w:rPr>
      </w:pPr>
      <w:r>
        <w:rPr>
          <w:rFonts w:hint="eastAsia" w:ascii="宋体" w:hAnsi="宋体" w:eastAsia="宋体" w:cs="宋体"/>
          <w:sz w:val="21"/>
          <w:szCs w:val="21"/>
        </w:rPr>
        <w:t>发包人审批竣工付款申请单的期限：</w:t>
      </w:r>
      <w:permStart w:id="134"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工程完工后，承包人以书面形式提出验收申请，发包人在15日内组织验收，如在约定时间内未组织验收，视为建设工程竣工验收合格。如因承包人原因造成验收不通过或不能验收，由承包人承担相关责任。承包人在竣工验收合格并取得竣工验收报告后3个工作日内递交竣工结算申请书，发包人应在收到工程竣工结算申请书后30日内委托有资质的审计单位进行核对审查完毕，并出具工程竣工决算报告。</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color w:val="000000"/>
          <w:sz w:val="21"/>
          <w:szCs w:val="21"/>
          <w:u w:val="single"/>
          <w:lang w:val="en-US"/>
        </w:rPr>
        <w:t xml:space="preserve"> 因发包人原因逾期未审核完毕或未在上述期限内出具竣工决算报告，视为发包人认可承包人方提交的竣工结算申请书和结算资料并同意按承包人提交的竣工结算价格支付工程款,如果发包人拒收承包人的竣工结算申请，发包人拒收之日视为发包人收到之日，以承包人提供给发包人齐全的决算资料为实际接收日期</w:t>
      </w:r>
      <w:r>
        <w:rPr>
          <w:rFonts w:hint="eastAsia" w:ascii="宋体" w:hAnsi="宋体" w:eastAsia="宋体" w:cs="宋体"/>
          <w:color w:val="000000"/>
          <w:sz w:val="21"/>
          <w:szCs w:val="21"/>
        </w:rPr>
        <w:t>。</w:t>
      </w:r>
      <w:permEnd w:id="134"/>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sz w:val="21"/>
          <w:szCs w:val="21"/>
        </w:rPr>
        <w:t>发包人完成竣工付款的期限：</w:t>
      </w:r>
      <w:permStart w:id="135" w:edGrp="everyone"/>
      <w:r>
        <w:rPr>
          <w:rFonts w:hint="eastAsia" w:ascii="宋体" w:hAnsi="宋体" w:eastAsia="宋体" w:cs="宋体"/>
          <w:color w:val="000000"/>
          <w:sz w:val="21"/>
          <w:szCs w:val="21"/>
          <w:u w:val="single"/>
        </w:rPr>
        <w:t xml:space="preserve"> 项目工程全部完工且验收合格后付至合同价款的80% </w:t>
      </w:r>
      <w:r>
        <w:rPr>
          <w:rFonts w:hint="eastAsia" w:ascii="宋体" w:hAnsi="宋体" w:eastAsia="宋体" w:cs="宋体"/>
          <w:color w:val="000000"/>
          <w:sz w:val="21"/>
          <w:szCs w:val="21"/>
        </w:rPr>
        <w:t>。</w:t>
      </w:r>
      <w:permEnd w:id="135"/>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关于竣工付款证书异议部分复核的方式和程序：</w:t>
      </w:r>
      <w:permStart w:id="136"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36"/>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14.3 最终结清</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 最终结清申请单</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承包人提交最终结清申请单的份数：</w:t>
      </w:r>
      <w:permStart w:id="137"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贰份</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37"/>
    </w:p>
    <w:p>
      <w:pPr>
        <w:spacing w:line="360" w:lineRule="auto"/>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承包人提交最终结算申请单的期限：</w:t>
      </w:r>
      <w:permStart w:id="138"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38"/>
      <w:r>
        <w:rPr>
          <w:rFonts w:hint="eastAsia" w:ascii="宋体" w:hAnsi="宋体" w:eastAsia="宋体" w:cs="宋体"/>
          <w:sz w:val="21"/>
          <w:szCs w:val="21"/>
        </w:rPr>
        <w:t xml:space="preserve">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lang w:val="en-US" w:eastAsia="zh-CN"/>
        </w:rPr>
        <w:t>3</w:t>
      </w:r>
      <w:r>
        <w:rPr>
          <w:rFonts w:hint="eastAsia" w:ascii="宋体" w:hAnsi="宋体" w:eastAsia="宋体" w:cs="宋体"/>
          <w:sz w:val="21"/>
          <w:szCs w:val="21"/>
        </w:rPr>
        <w:t>.2 最终结清证书和支付</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（1）发包人完成最终结清申请单的审批并颁发最终结清证书的期限：</w:t>
      </w:r>
      <w:permStart w:id="139" w:edGrp="everyone"/>
      <w:r>
        <w:rPr>
          <w:rFonts w:hint="eastAsia" w:ascii="宋体" w:hAnsi="宋体" w:eastAsia="宋体" w:cs="宋体"/>
          <w:color w:val="000000"/>
          <w:sz w:val="21"/>
          <w:szCs w:val="21"/>
          <w:u w:val="single"/>
        </w:rPr>
        <w:t xml:space="preserve"> 执行通用合同条款</w:t>
      </w:r>
      <w:r>
        <w:rPr>
          <w:rFonts w:hint="eastAsia" w:ascii="宋体" w:hAnsi="宋体" w:eastAsia="宋体" w:cs="宋体"/>
          <w:color w:val="000000"/>
          <w:sz w:val="21"/>
          <w:szCs w:val="21"/>
        </w:rPr>
        <w:t>。</w:t>
      </w:r>
      <w:permEnd w:id="139"/>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（2）发包人完成支付的期限：</w:t>
      </w:r>
      <w:permStart w:id="140"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40"/>
    </w:p>
    <w:bookmarkEnd w:id="283"/>
    <w:bookmarkEnd w:id="284"/>
    <w:bookmarkEnd w:id="285"/>
    <w:bookmarkEnd w:id="286"/>
    <w:bookmarkEnd w:id="287"/>
    <w:bookmarkEnd w:id="288"/>
    <w:bookmarkEnd w:id="289"/>
    <w:bookmarkEnd w:id="295"/>
    <w:p>
      <w:pPr>
        <w:spacing w:line="360" w:lineRule="auto"/>
        <w:outlineLvl w:val="2"/>
        <w:rPr>
          <w:rFonts w:hint="eastAsia" w:ascii="宋体" w:hAnsi="宋体" w:eastAsia="宋体" w:cs="宋体"/>
          <w:b/>
          <w:bCs/>
          <w:color w:val="000000"/>
          <w:sz w:val="21"/>
          <w:szCs w:val="21"/>
        </w:rPr>
      </w:pPr>
      <w:bookmarkStart w:id="296" w:name="_Toc267251485"/>
      <w:bookmarkStart w:id="297" w:name="_Toc267251488"/>
      <w:bookmarkStart w:id="298" w:name="_Toc267251486"/>
      <w:bookmarkStart w:id="299" w:name="_Toc267251490"/>
      <w:bookmarkStart w:id="300" w:name="_Toc267251489"/>
      <w:bookmarkStart w:id="301" w:name="_Toc267251492"/>
      <w:bookmarkStart w:id="302" w:name="_Toc267251496"/>
      <w:bookmarkStart w:id="303" w:name="_Toc267251501"/>
      <w:bookmarkStart w:id="304" w:name="_Toc267251498"/>
      <w:bookmarkStart w:id="305" w:name="_Toc267251494"/>
      <w:bookmarkStart w:id="306" w:name="_Toc267251495"/>
      <w:bookmarkStart w:id="307" w:name="_Toc267251497"/>
      <w:bookmarkStart w:id="308" w:name="_Toc267251502"/>
      <w:bookmarkStart w:id="309" w:name="_Toc267251499"/>
      <w:bookmarkStart w:id="310" w:name="_Toc267251503"/>
      <w:bookmarkStart w:id="311" w:name="_Toc267251493"/>
      <w:bookmarkStart w:id="312" w:name="_Toc267251491"/>
      <w:bookmarkStart w:id="313" w:name="_Toc267251504"/>
      <w:bookmarkStart w:id="314" w:name="_Toc267251506"/>
      <w:bookmarkStart w:id="315" w:name="_Toc267251507"/>
      <w:bookmarkStart w:id="316" w:name="_Toc267251508"/>
      <w:bookmarkStart w:id="317" w:name="_Toc267251510"/>
      <w:bookmarkStart w:id="318" w:name="_Toc267251509"/>
      <w:bookmarkStart w:id="319" w:name="_Toc267251511"/>
      <w:bookmarkStart w:id="320" w:name="_Toc267251515"/>
      <w:bookmarkStart w:id="321" w:name="_Toc267251513"/>
      <w:bookmarkStart w:id="322" w:name="_Toc267251514"/>
      <w:r>
        <w:rPr>
          <w:rFonts w:hint="eastAsia" w:ascii="宋体" w:hAnsi="宋体" w:eastAsia="宋体" w:cs="宋体"/>
          <w:b/>
          <w:bCs/>
          <w:color w:val="000000"/>
          <w:sz w:val="21"/>
          <w:szCs w:val="21"/>
        </w:rPr>
        <w:t>15. 缺陷责任期与保修</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15.1缺陷责任期</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缺陷责任期的具体期限：</w:t>
      </w:r>
      <w:permStart w:id="141"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12</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个月</w:t>
      </w:r>
      <w:r>
        <w:rPr>
          <w:rFonts w:hint="eastAsia" w:ascii="宋体" w:hAnsi="宋体" w:eastAsia="宋体" w:cs="宋体"/>
          <w:color w:val="000000"/>
          <w:sz w:val="21"/>
          <w:szCs w:val="21"/>
        </w:rPr>
        <w:t>。</w:t>
      </w:r>
      <w:permEnd w:id="141"/>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15.2 质量保证金</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关于是否扣留质量保证金的约定：</w:t>
      </w:r>
      <w:permStart w:id="142"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3％的工程款</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42"/>
      <w:r>
        <w:rPr>
          <w:rFonts w:hint="eastAsia" w:ascii="宋体" w:hAnsi="宋体" w:eastAsia="宋体" w:cs="宋体"/>
          <w:color w:val="000000"/>
          <w:sz w:val="21"/>
          <w:szCs w:val="21"/>
        </w:rPr>
        <w:t>在工程项目竣工前，承包人按专用合同条款第3.7条提供履约担保的，发包人不得同时预留工程质量保证金。</w:t>
      </w:r>
    </w:p>
    <w:p>
      <w:pPr>
        <w:spacing w:line="360" w:lineRule="auto"/>
        <w:ind w:firstLine="422" w:firstLineChars="200"/>
        <w:rPr>
          <w:rFonts w:hint="eastAsia" w:ascii="宋体" w:hAnsi="宋体" w:eastAsia="宋体" w:cs="宋体"/>
          <w:color w:val="000000"/>
          <w:sz w:val="21"/>
          <w:szCs w:val="21"/>
        </w:rPr>
      </w:pPr>
      <w:r>
        <w:rPr>
          <w:rFonts w:hint="eastAsia" w:ascii="宋体" w:hAnsi="宋体" w:eastAsia="宋体" w:cs="宋体"/>
          <w:b/>
          <w:bCs/>
          <w:color w:val="auto"/>
          <w:sz w:val="21"/>
          <w:szCs w:val="21"/>
        </w:rPr>
        <w:t xml:space="preserve">15.2.1 </w:t>
      </w:r>
      <w:r>
        <w:rPr>
          <w:rFonts w:hint="eastAsia" w:ascii="宋体" w:hAnsi="宋体" w:eastAsia="宋体" w:cs="宋体"/>
          <w:color w:val="000000"/>
          <w:sz w:val="21"/>
          <w:szCs w:val="21"/>
        </w:rPr>
        <w:t>承包人提供质量保证金的方式</w:t>
      </w:r>
      <w:permStart w:id="143" w:edGrp="everyone"/>
      <w:r>
        <w:rPr>
          <w:rFonts w:hint="eastAsia" w:ascii="宋体" w:hAnsi="宋体" w:eastAsia="宋体" w:cs="宋体"/>
          <w:color w:val="000000"/>
          <w:sz w:val="21"/>
          <w:szCs w:val="21"/>
          <w:u w:val="single"/>
        </w:rPr>
        <w:t>工程竣工结算时一次性扣留质量保证金</w:t>
      </w:r>
    </w:p>
    <w:permEnd w:id="143"/>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质量保证金采用以下第</w:t>
      </w:r>
      <w:permStart w:id="144"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2</w:t>
      </w:r>
      <w:r>
        <w:rPr>
          <w:rFonts w:hint="eastAsia" w:ascii="宋体" w:hAnsi="宋体" w:eastAsia="宋体" w:cs="宋体"/>
          <w:color w:val="000000"/>
          <w:sz w:val="21"/>
          <w:szCs w:val="21"/>
          <w:u w:val="single"/>
        </w:rPr>
        <w:t xml:space="preserve">   </w:t>
      </w:r>
      <w:permEnd w:id="144"/>
      <w:r>
        <w:rPr>
          <w:rFonts w:hint="eastAsia" w:ascii="宋体" w:hAnsi="宋体" w:eastAsia="宋体" w:cs="宋体"/>
          <w:color w:val="000000"/>
          <w:sz w:val="21"/>
          <w:szCs w:val="21"/>
        </w:rPr>
        <w:t>种方式：</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（1）质量保证金保函，保证金额为</w:t>
      </w:r>
      <w:permStart w:id="145" w:edGrp="everyone"/>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45"/>
      <w:r>
        <w:rPr>
          <w:rFonts w:hint="eastAsia" w:ascii="宋体" w:hAnsi="宋体" w:eastAsia="宋体" w:cs="宋体"/>
          <w:color w:val="000000"/>
          <w:sz w:val="21"/>
          <w:szCs w:val="21"/>
        </w:rPr>
        <w:t xml:space="preserve"> </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w:t>
      </w:r>
      <w:permStart w:id="146"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3</w:t>
      </w:r>
      <w:r>
        <w:rPr>
          <w:rFonts w:hint="eastAsia" w:ascii="宋体" w:hAnsi="宋体" w:eastAsia="宋体" w:cs="宋体"/>
          <w:color w:val="000000"/>
          <w:sz w:val="21"/>
          <w:szCs w:val="21"/>
        </w:rPr>
        <w:t>%</w:t>
      </w:r>
      <w:permEnd w:id="146"/>
      <w:r>
        <w:rPr>
          <w:rFonts w:hint="eastAsia" w:ascii="宋体" w:hAnsi="宋体" w:eastAsia="宋体" w:cs="宋体"/>
          <w:color w:val="000000"/>
          <w:sz w:val="21"/>
          <w:szCs w:val="21"/>
        </w:rPr>
        <w:t>的工程款；</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（3）其他方式:</w:t>
      </w:r>
      <w:permStart w:id="147"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47"/>
    </w:p>
    <w:p>
      <w:pPr>
        <w:spacing w:line="360" w:lineRule="auto"/>
        <w:ind w:firstLine="422" w:firstLineChars="200"/>
        <w:rPr>
          <w:rFonts w:hint="eastAsia" w:ascii="宋体" w:hAnsi="宋体" w:eastAsia="宋体" w:cs="宋体"/>
          <w:color w:val="000000"/>
          <w:sz w:val="21"/>
          <w:szCs w:val="21"/>
        </w:rPr>
      </w:pPr>
      <w:r>
        <w:rPr>
          <w:rFonts w:hint="eastAsia" w:ascii="宋体" w:hAnsi="宋体" w:eastAsia="宋体" w:cs="宋体"/>
          <w:b/>
          <w:bCs/>
          <w:color w:val="auto"/>
          <w:sz w:val="21"/>
          <w:szCs w:val="21"/>
        </w:rPr>
        <w:t>15.2.2</w:t>
      </w:r>
      <w:r>
        <w:rPr>
          <w:rFonts w:hint="eastAsia" w:ascii="宋体" w:hAnsi="宋体" w:eastAsia="宋体" w:cs="宋体"/>
          <w:color w:val="auto"/>
          <w:sz w:val="21"/>
          <w:szCs w:val="21"/>
        </w:rPr>
        <w:t xml:space="preserve"> </w:t>
      </w:r>
      <w:r>
        <w:rPr>
          <w:rFonts w:hint="eastAsia" w:ascii="宋体" w:hAnsi="宋体" w:eastAsia="宋体" w:cs="宋体"/>
          <w:color w:val="000000"/>
          <w:sz w:val="21"/>
          <w:szCs w:val="21"/>
        </w:rPr>
        <w:t xml:space="preserve">质量保证金的扣留 </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质量保证金的扣留采取以下第</w:t>
      </w:r>
      <w:permStart w:id="148"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2</w:t>
      </w:r>
      <w:r>
        <w:rPr>
          <w:rFonts w:hint="eastAsia" w:ascii="宋体" w:hAnsi="宋体" w:eastAsia="宋体" w:cs="宋体"/>
          <w:color w:val="000000"/>
          <w:sz w:val="21"/>
          <w:szCs w:val="21"/>
          <w:u w:val="single"/>
        </w:rPr>
        <w:t xml:space="preserve">   </w:t>
      </w:r>
      <w:permEnd w:id="148"/>
      <w:r>
        <w:rPr>
          <w:rFonts w:hint="eastAsia" w:ascii="宋体" w:hAnsi="宋体" w:eastAsia="宋体" w:cs="宋体"/>
          <w:color w:val="000000"/>
          <w:sz w:val="21"/>
          <w:szCs w:val="21"/>
        </w:rPr>
        <w:t>种方式：</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（1）在支付工程进度款时逐次扣留，在此情形下，质量保证金的计算基数不包括预付款的支付、扣回以及价格调整的金额；</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（2）工程竣工结算时一次性扣留质量保证金；</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（3）其他扣留方式:</w:t>
      </w:r>
      <w:permStart w:id="149"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49"/>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关于质量保证金的补充约定：</w:t>
      </w:r>
      <w:permStart w:id="150"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50"/>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15.</w:t>
      </w:r>
      <w:r>
        <w:rPr>
          <w:rFonts w:hint="eastAsia" w:ascii="宋体" w:hAnsi="宋体" w:eastAsia="宋体" w:cs="宋体"/>
          <w:b/>
          <w:bCs/>
          <w:color w:val="000000"/>
          <w:sz w:val="21"/>
          <w:szCs w:val="21"/>
          <w:lang w:val="en-US" w:eastAsia="zh-CN"/>
        </w:rPr>
        <w:t>3</w:t>
      </w:r>
      <w:r>
        <w:rPr>
          <w:rFonts w:hint="eastAsia" w:ascii="宋体" w:hAnsi="宋体" w:eastAsia="宋体" w:cs="宋体"/>
          <w:b/>
          <w:bCs/>
          <w:color w:val="000000"/>
          <w:sz w:val="21"/>
          <w:szCs w:val="21"/>
        </w:rPr>
        <w:t>保修</w:t>
      </w:r>
    </w:p>
    <w:bookmarkEnd w:id="296"/>
    <w:p>
      <w:pPr>
        <w:spacing w:line="360" w:lineRule="auto"/>
        <w:ind w:firstLine="409" w:firstLineChars="195"/>
        <w:rPr>
          <w:rFonts w:hint="eastAsia" w:ascii="宋体" w:hAnsi="宋体" w:eastAsia="宋体" w:cs="宋体"/>
          <w:color w:val="000000"/>
          <w:sz w:val="21"/>
          <w:szCs w:val="21"/>
        </w:rPr>
      </w:pPr>
      <w:r>
        <w:rPr>
          <w:rFonts w:hint="eastAsia" w:ascii="宋体" w:hAnsi="宋体" w:eastAsia="宋体" w:cs="宋体"/>
          <w:color w:val="000000"/>
          <w:sz w:val="21"/>
          <w:szCs w:val="21"/>
        </w:rPr>
        <w:t>15.</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 保修责任</w:t>
      </w:r>
    </w:p>
    <w:p>
      <w:pPr>
        <w:spacing w:line="360" w:lineRule="auto"/>
        <w:rPr>
          <w:rFonts w:hint="eastAsia" w:ascii="宋体" w:hAnsi="宋体" w:eastAsia="宋体" w:cs="宋体"/>
          <w:color w:val="000000"/>
          <w:sz w:val="21"/>
          <w:szCs w:val="21"/>
          <w:u w:val="single"/>
        </w:rPr>
      </w:pPr>
      <w:r>
        <w:rPr>
          <w:rFonts w:hint="eastAsia" w:ascii="宋体" w:hAnsi="宋体" w:eastAsia="宋体" w:cs="宋体"/>
          <w:color w:val="000000"/>
          <w:sz w:val="21"/>
          <w:szCs w:val="21"/>
        </w:rPr>
        <w:t>工程保修期为：</w:t>
      </w:r>
      <w:permStart w:id="151" w:edGrp="everyone"/>
      <w:r>
        <w:rPr>
          <w:rFonts w:hint="eastAsia" w:ascii="宋体" w:hAnsi="宋体" w:eastAsia="宋体" w:cs="宋体"/>
          <w:color w:val="000000"/>
          <w:sz w:val="21"/>
          <w:szCs w:val="21"/>
          <w:u w:val="single"/>
        </w:rPr>
        <w:t xml:space="preserve"> 1、地基基础工程和主体结构工程为设计规定的该工程合理使用年限；</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rPr>
        <w:t>2、屋面防水工程、有防水要求的卫生间、房间和外墙面的防渗漏为5年；</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rPr>
        <w:t>3、装修工程为2年；</w:t>
      </w:r>
    </w:p>
    <w:p>
      <w:pPr>
        <w:spacing w:line="360" w:lineRule="auto"/>
        <w:ind w:firstLine="420" w:firstLineChars="200"/>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u w:val="single"/>
        </w:rPr>
        <w:t>4、电气管道、给排水管道、设备安装工程为2</w:t>
      </w:r>
      <w:r>
        <w:rPr>
          <w:rFonts w:hint="eastAsia" w:ascii="宋体" w:hAnsi="宋体" w:eastAsia="宋体" w:cs="宋体"/>
          <w:color w:val="000000"/>
          <w:sz w:val="21"/>
          <w:szCs w:val="21"/>
          <w:u w:val="single"/>
          <w:lang w:val="en-US" w:eastAsia="zh-CN"/>
        </w:rPr>
        <w:t>年；</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rPr>
        <w:t>5、其他工程为2年。</w:t>
      </w:r>
    </w:p>
    <w:permEnd w:id="151"/>
    <w:p>
      <w:pPr>
        <w:spacing w:line="360" w:lineRule="auto"/>
        <w:rPr>
          <w:rFonts w:hint="eastAsia" w:ascii="宋体" w:hAnsi="宋体" w:eastAsia="宋体" w:cs="宋体"/>
          <w:color w:val="000000"/>
          <w:sz w:val="21"/>
          <w:szCs w:val="21"/>
          <w:u w:val="single"/>
        </w:rPr>
      </w:pPr>
    </w:p>
    <w:p>
      <w:pPr>
        <w:spacing w:line="360" w:lineRule="auto"/>
        <w:ind w:firstLine="411" w:firstLineChars="195"/>
        <w:rPr>
          <w:rFonts w:hint="eastAsia" w:ascii="宋体" w:hAnsi="宋体" w:eastAsia="宋体" w:cs="宋体"/>
          <w:color w:val="000000"/>
          <w:sz w:val="21"/>
          <w:szCs w:val="21"/>
        </w:rPr>
      </w:pPr>
      <w:r>
        <w:rPr>
          <w:rFonts w:hint="eastAsia" w:ascii="宋体" w:hAnsi="宋体" w:eastAsia="宋体" w:cs="宋体"/>
          <w:b/>
          <w:bCs/>
          <w:color w:val="auto"/>
          <w:sz w:val="21"/>
          <w:szCs w:val="21"/>
        </w:rPr>
        <w:t>15.</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.2</w:t>
      </w:r>
      <w:r>
        <w:rPr>
          <w:rFonts w:hint="eastAsia" w:ascii="宋体" w:hAnsi="宋体" w:eastAsia="宋体" w:cs="宋体"/>
          <w:color w:val="auto"/>
          <w:sz w:val="21"/>
          <w:szCs w:val="21"/>
        </w:rPr>
        <w:t xml:space="preserve">  </w:t>
      </w:r>
      <w:r>
        <w:rPr>
          <w:rFonts w:hint="eastAsia" w:ascii="宋体" w:hAnsi="宋体" w:eastAsia="宋体" w:cs="宋体"/>
          <w:color w:val="000000"/>
          <w:sz w:val="21"/>
          <w:szCs w:val="21"/>
        </w:rPr>
        <w:t>修复通知</w:t>
      </w:r>
    </w:p>
    <w:p>
      <w:pPr>
        <w:spacing w:line="360" w:lineRule="auto"/>
        <w:ind w:firstLine="409" w:firstLineChars="195"/>
        <w:rPr>
          <w:rFonts w:hint="eastAsia" w:ascii="宋体" w:hAnsi="宋体" w:eastAsia="宋体" w:cs="宋体"/>
          <w:color w:val="000000"/>
          <w:sz w:val="21"/>
          <w:szCs w:val="21"/>
          <w:u w:val="single"/>
        </w:rPr>
      </w:pPr>
      <w:r>
        <w:rPr>
          <w:rFonts w:hint="eastAsia" w:ascii="宋体" w:hAnsi="宋体" w:eastAsia="宋体" w:cs="宋体"/>
          <w:color w:val="000000"/>
          <w:sz w:val="21"/>
          <w:szCs w:val="21"/>
        </w:rPr>
        <w:t>承包人收到保修通知并到达工程现场的合理时间</w:t>
      </w:r>
      <w:permStart w:id="152" w:edGrp="everyone"/>
      <w:r>
        <w:rPr>
          <w:rFonts w:hint="eastAsia" w:ascii="宋体" w:hAnsi="宋体" w:eastAsia="宋体" w:cs="宋体"/>
          <w:color w:val="000000"/>
          <w:sz w:val="21"/>
          <w:szCs w:val="21"/>
        </w:rPr>
        <w:t>：</w:t>
      </w:r>
      <w:r>
        <w:rPr>
          <w:rFonts w:hint="eastAsia" w:ascii="宋体" w:hAnsi="宋体" w:eastAsia="宋体" w:cs="宋体"/>
          <w:color w:val="000000"/>
          <w:sz w:val="21"/>
          <w:szCs w:val="21"/>
          <w:u w:val="single"/>
          <w:lang w:val="en-US"/>
        </w:rPr>
        <w:t>3日内</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52"/>
    </w:p>
    <w:bookmarkEnd w:id="297"/>
    <w:bookmarkEnd w:id="298"/>
    <w:bookmarkEnd w:id="299"/>
    <w:bookmarkEnd w:id="300"/>
    <w:p>
      <w:pPr>
        <w:spacing w:line="360" w:lineRule="auto"/>
        <w:outlineLvl w:val="2"/>
        <w:rPr>
          <w:rFonts w:hint="eastAsia" w:ascii="宋体" w:hAnsi="宋体" w:eastAsia="宋体" w:cs="宋体"/>
          <w:b/>
          <w:bCs/>
          <w:color w:val="000000"/>
          <w:sz w:val="21"/>
          <w:szCs w:val="21"/>
        </w:rPr>
      </w:pPr>
      <w:bookmarkStart w:id="323" w:name="_Toc351203648"/>
      <w:bookmarkStart w:id="324" w:name="_Toc280868717"/>
      <w:bookmarkStart w:id="325" w:name="_Toc280868718"/>
      <w:r>
        <w:rPr>
          <w:rFonts w:hint="eastAsia" w:ascii="宋体" w:hAnsi="宋体" w:eastAsia="宋体" w:cs="宋体"/>
          <w:b/>
          <w:bCs/>
          <w:color w:val="000000"/>
          <w:sz w:val="21"/>
          <w:szCs w:val="21"/>
        </w:rPr>
        <w:t>16. 违约</w:t>
      </w:r>
      <w:bookmarkEnd w:id="323"/>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16.1 发包人违约</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16.1.1发包人违约的情形</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发包人违约的其他情形：</w:t>
      </w:r>
      <w:permStart w:id="153"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53"/>
    </w:p>
    <w:p>
      <w:pPr>
        <w:spacing w:line="360" w:lineRule="auto"/>
        <w:ind w:left="1050" w:hanging="1050" w:hangingChars="5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16.1.2 发包人违约的责任</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发包人违约责任的承担方式和计算方法：</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（1）因发包人原因未能在计划开工日期前7天内下达开工通知的违约责任：</w:t>
      </w:r>
      <w:permStart w:id="154"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54"/>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（2）因发包人原因未能按合同约定支付合同价款的违约责任：</w:t>
      </w:r>
      <w:permStart w:id="155"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发包人承诺以应付工程款为基数，按利率月息百分之二支付给承包人利息</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55"/>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（3）发包人违反第</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.1款〔变更的范围〕第（2）项约定，自行实施被取消的工作或转由他人实施的违约责任：</w:t>
      </w:r>
      <w:permStart w:id="156"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56"/>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（4）发包人提供的材料、工程设备的规格、数量或质量不符合合同约定，或因发包人原因导致交货日期延误或交货地点变更等情况的违约责任：</w:t>
      </w:r>
      <w:permStart w:id="157"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57"/>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（5）因发包人违反合同约定造成暂停施工的违约责任：</w:t>
      </w:r>
      <w:permStart w:id="158"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58"/>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（6）发包人无正当理由没有在约定期限内发出复工指示，导致承包人无法复工的违约责任：</w:t>
      </w:r>
      <w:permStart w:id="159"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59"/>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（7）其他：</w:t>
      </w:r>
      <w:permStart w:id="160"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60"/>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16.1.3 因发包人违约解除合同</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承包人按16.1.1项〔发包人违约的情形〕约定暂停施工满</w:t>
      </w:r>
      <w:permStart w:id="161"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rPr>
        <w:t>60</w:t>
      </w:r>
      <w:r>
        <w:rPr>
          <w:rFonts w:hint="eastAsia" w:ascii="宋体" w:hAnsi="宋体" w:eastAsia="宋体" w:cs="宋体"/>
          <w:color w:val="000000"/>
          <w:sz w:val="21"/>
          <w:szCs w:val="21"/>
          <w:u w:val="single"/>
        </w:rPr>
        <w:t xml:space="preserve">    </w:t>
      </w:r>
      <w:permEnd w:id="161"/>
      <w:r>
        <w:rPr>
          <w:rFonts w:hint="eastAsia" w:ascii="宋体" w:hAnsi="宋体" w:eastAsia="宋体" w:cs="宋体"/>
          <w:color w:val="000000"/>
          <w:sz w:val="21"/>
          <w:szCs w:val="21"/>
        </w:rPr>
        <w:t>天后发包人仍不纠正其违约行为并致使合同目的不能实现的，承包人有权解除合同。</w:t>
      </w:r>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16.2 承包人违约</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16.2.1 承包人违约的情形</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承包人违约的其他情形：</w:t>
      </w:r>
      <w:permStart w:id="162"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62"/>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16.2.2承包人违约的责任</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承包人违约责任的承担方式和计算方法：</w:t>
      </w:r>
      <w:permStart w:id="163"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63"/>
      <w:r>
        <w:rPr>
          <w:rFonts w:hint="eastAsia" w:ascii="宋体" w:hAnsi="宋体" w:eastAsia="宋体" w:cs="宋体"/>
          <w:color w:val="000000"/>
          <w:sz w:val="21"/>
          <w:szCs w:val="21"/>
        </w:rPr>
        <w:t xml:space="preserve">    </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16.2.3 因承包人违约解除合同</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关于承包人违约解除合同的特别约定：</w:t>
      </w:r>
      <w:permStart w:id="164"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64"/>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发包人继续使用承包人在施工现场的材料、设备、临时工程、承包人文件和由承包人或以其名义编制的其他文件的费用承担方式：</w:t>
      </w:r>
      <w:permStart w:id="165"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65"/>
    </w:p>
    <w:p>
      <w:pPr>
        <w:spacing w:line="360" w:lineRule="auto"/>
        <w:outlineLvl w:val="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 xml:space="preserve">17. 不可抗力 </w:t>
      </w:r>
      <w:bookmarkEnd w:id="324"/>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17.1 不可抗力的确认</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 xml:space="preserve">除通用合同条款约定的不可抗力事件之外，视为不可抗力的其他情形： </w:t>
      </w:r>
      <w:permStart w:id="166"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66"/>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17.2 因不可抗力解除合同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合同解除后，发包人应在商定或确定发包人应支付款项后</w:t>
      </w:r>
      <w:permStart w:id="167" w:edGrp="everyone"/>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28</w:t>
      </w:r>
      <w:r>
        <w:rPr>
          <w:rFonts w:hint="eastAsia" w:ascii="宋体" w:hAnsi="宋体" w:eastAsia="宋体" w:cs="宋体"/>
          <w:color w:val="000000"/>
          <w:sz w:val="21"/>
          <w:szCs w:val="21"/>
          <w:u w:val="single"/>
        </w:rPr>
        <w:t xml:space="preserve">   </w:t>
      </w:r>
      <w:permEnd w:id="167"/>
      <w:r>
        <w:rPr>
          <w:rFonts w:hint="eastAsia" w:ascii="宋体" w:hAnsi="宋体" w:eastAsia="宋体" w:cs="宋体"/>
          <w:color w:val="000000"/>
          <w:sz w:val="21"/>
          <w:szCs w:val="21"/>
        </w:rPr>
        <w:t>天内完成款项的支付。</w:t>
      </w:r>
    </w:p>
    <w:p>
      <w:pPr>
        <w:spacing w:line="360" w:lineRule="auto"/>
        <w:outlineLvl w:val="2"/>
        <w:rPr>
          <w:rFonts w:hint="eastAsia" w:ascii="宋体" w:hAnsi="宋体" w:eastAsia="宋体" w:cs="宋体"/>
          <w:b/>
          <w:bCs/>
          <w:color w:val="000000"/>
          <w:sz w:val="21"/>
          <w:szCs w:val="21"/>
        </w:rPr>
      </w:pPr>
      <w:bookmarkStart w:id="326" w:name="_Toc351203650"/>
      <w:r>
        <w:rPr>
          <w:rFonts w:hint="eastAsia" w:ascii="宋体" w:hAnsi="宋体" w:eastAsia="宋体" w:cs="宋体"/>
          <w:b/>
          <w:bCs/>
          <w:color w:val="000000"/>
          <w:sz w:val="21"/>
          <w:szCs w:val="21"/>
        </w:rPr>
        <w:t>18. 保险</w:t>
      </w:r>
      <w:bookmarkEnd w:id="326"/>
    </w:p>
    <w:bookmarkEnd w:id="325"/>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18.1 工程保险</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关于工程保险的特别约定：</w:t>
      </w:r>
      <w:permStart w:id="168" w:edGrp="everyone"/>
      <w:r>
        <w:rPr>
          <w:rFonts w:hint="eastAsia" w:ascii="宋体" w:hAnsi="宋体" w:eastAsia="宋体" w:cs="宋体"/>
          <w:color w:val="000000"/>
          <w:sz w:val="21"/>
          <w:szCs w:val="21"/>
          <w:u w:val="single"/>
        </w:rPr>
        <w:t xml:space="preserve"> 执行通用合同条款</w:t>
      </w:r>
      <w:r>
        <w:rPr>
          <w:rFonts w:hint="eastAsia" w:ascii="宋体" w:hAnsi="宋体" w:eastAsia="宋体" w:cs="宋体"/>
          <w:color w:val="000000"/>
          <w:sz w:val="21"/>
          <w:szCs w:val="21"/>
          <w:u w:val="single"/>
          <w:lang w:eastAsia="zh-CN"/>
        </w:rPr>
        <w:t>。</w:t>
      </w:r>
      <w:r>
        <w:rPr>
          <w:rFonts w:hint="eastAsia" w:ascii="宋体" w:hAnsi="宋体" w:eastAsia="宋体" w:cs="宋体"/>
          <w:color w:val="000000"/>
          <w:sz w:val="21"/>
          <w:szCs w:val="21"/>
          <w:u w:val="single"/>
        </w:rPr>
        <w:t xml:space="preserve">  </w:t>
      </w:r>
      <w:permEnd w:id="168"/>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18.2 其他保险</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关于其他保险的约定：</w:t>
      </w:r>
      <w:permStart w:id="169" w:edGrp="everyone"/>
      <w:r>
        <w:rPr>
          <w:rFonts w:hint="eastAsia" w:ascii="宋体" w:hAnsi="宋体" w:eastAsia="宋体" w:cs="宋体"/>
          <w:color w:val="000000"/>
          <w:sz w:val="21"/>
          <w:szCs w:val="21"/>
          <w:u w:val="single"/>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000000"/>
          <w:sz w:val="21"/>
          <w:szCs w:val="21"/>
          <w:u w:val="single"/>
        </w:rPr>
        <w:t>执行通用合同条款</w:t>
      </w:r>
      <w:r>
        <w:rPr>
          <w:rFonts w:hint="eastAsia" w:ascii="宋体" w:hAnsi="宋体" w:eastAsia="宋体" w:cs="宋体"/>
          <w:color w:val="auto"/>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ermEnd w:id="169"/>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承包人是否应为其施工设备等办理财产保险：</w:t>
      </w:r>
      <w:permStart w:id="170"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70"/>
    </w:p>
    <w:p>
      <w:p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18.3 通知义务</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关于变更保险合同时的通知义务的约定：</w:t>
      </w:r>
      <w:permStart w:id="171" w:edGrp="everyone"/>
      <w:r>
        <w:rPr>
          <w:rFonts w:hint="eastAsia" w:ascii="宋体" w:hAnsi="宋体" w:eastAsia="宋体" w:cs="宋体"/>
          <w:color w:val="000000"/>
          <w:sz w:val="21"/>
          <w:szCs w:val="21"/>
          <w:u w:val="single"/>
        </w:rPr>
        <w:t xml:space="preserve"> 执行通用合同条款  </w:t>
      </w:r>
      <w:r>
        <w:rPr>
          <w:rFonts w:hint="eastAsia" w:ascii="宋体" w:hAnsi="宋体" w:eastAsia="宋体" w:cs="宋体"/>
          <w:color w:val="000000"/>
          <w:sz w:val="21"/>
          <w:szCs w:val="21"/>
        </w:rPr>
        <w:t>。</w:t>
      </w:r>
      <w:permEnd w:id="171"/>
    </w:p>
    <w:bookmarkEnd w:id="301"/>
    <w:bookmarkEnd w:id="302"/>
    <w:bookmarkEnd w:id="303"/>
    <w:bookmarkEnd w:id="304"/>
    <w:bookmarkEnd w:id="305"/>
    <w:bookmarkEnd w:id="306"/>
    <w:bookmarkEnd w:id="307"/>
    <w:bookmarkEnd w:id="308"/>
    <w:bookmarkEnd w:id="309"/>
    <w:bookmarkEnd w:id="310"/>
    <w:bookmarkEnd w:id="311"/>
    <w:bookmarkEnd w:id="312"/>
    <w:p>
      <w:pPr>
        <w:spacing w:line="360" w:lineRule="auto"/>
        <w:outlineLvl w:val="2"/>
        <w:rPr>
          <w:rFonts w:hint="eastAsia" w:ascii="宋体" w:hAnsi="宋体" w:eastAsia="宋体" w:cs="宋体"/>
          <w:b/>
          <w:bCs/>
          <w:strike w:val="0"/>
          <w:dstrike w:val="0"/>
          <w:color w:val="000000"/>
          <w:sz w:val="21"/>
          <w:szCs w:val="21"/>
        </w:rPr>
      </w:pPr>
      <w:bookmarkStart w:id="327" w:name="_Toc351203651"/>
      <w:r>
        <w:rPr>
          <w:rFonts w:hint="eastAsia" w:ascii="宋体" w:hAnsi="宋体" w:eastAsia="宋体" w:cs="宋体"/>
          <w:b/>
          <w:bCs/>
          <w:strike w:val="0"/>
          <w:dstrike w:val="0"/>
          <w:color w:val="000000"/>
          <w:sz w:val="21"/>
          <w:szCs w:val="21"/>
        </w:rPr>
        <w:t>19. 争议解决</w:t>
      </w:r>
      <w:bookmarkEnd w:id="327"/>
    </w:p>
    <w:bookmarkEnd w:id="313"/>
    <w:bookmarkEnd w:id="314"/>
    <w:p>
      <w:pPr>
        <w:spacing w:line="360" w:lineRule="auto"/>
        <w:rPr>
          <w:rFonts w:hint="eastAsia" w:ascii="宋体" w:hAnsi="宋体" w:eastAsia="宋体" w:cs="宋体"/>
          <w:b/>
          <w:bCs/>
          <w:strike w:val="0"/>
          <w:dstrike w:val="0"/>
          <w:color w:val="000000"/>
          <w:sz w:val="21"/>
          <w:szCs w:val="21"/>
        </w:rPr>
      </w:pPr>
      <w:r>
        <w:rPr>
          <w:rFonts w:hint="eastAsia" w:ascii="宋体" w:hAnsi="宋体" w:eastAsia="宋体" w:cs="宋体"/>
          <w:b/>
          <w:bCs/>
          <w:strike w:val="0"/>
          <w:dstrike w:val="0"/>
          <w:color w:val="000000"/>
          <w:sz w:val="21"/>
          <w:szCs w:val="21"/>
        </w:rPr>
        <w:t>19.1 争</w:t>
      </w:r>
      <w:bookmarkEnd w:id="315"/>
      <w:r>
        <w:rPr>
          <w:rFonts w:hint="eastAsia" w:ascii="宋体" w:hAnsi="宋体" w:eastAsia="宋体" w:cs="宋体"/>
          <w:b/>
          <w:bCs/>
          <w:strike w:val="0"/>
          <w:dstrike w:val="0"/>
          <w:color w:val="000000"/>
          <w:sz w:val="21"/>
          <w:szCs w:val="21"/>
        </w:rPr>
        <w:t>议评审</w:t>
      </w:r>
    </w:p>
    <w:p>
      <w:pPr>
        <w:spacing w:line="360" w:lineRule="auto"/>
        <w:ind w:left="156" w:leftChars="71" w:firstLine="315" w:firstLineChars="150"/>
        <w:rPr>
          <w:rFonts w:hint="eastAsia" w:ascii="宋体" w:hAnsi="宋体" w:eastAsia="宋体" w:cs="宋体"/>
          <w:strike w:val="0"/>
          <w:dstrike w:val="0"/>
          <w:color w:val="000000"/>
          <w:sz w:val="21"/>
          <w:szCs w:val="21"/>
          <w:u w:val="single"/>
        </w:rPr>
      </w:pPr>
      <w:r>
        <w:rPr>
          <w:rFonts w:hint="eastAsia" w:ascii="宋体" w:hAnsi="宋体" w:eastAsia="宋体" w:cs="宋体"/>
          <w:strike w:val="0"/>
          <w:dstrike w:val="0"/>
          <w:color w:val="000000"/>
          <w:sz w:val="21"/>
          <w:szCs w:val="21"/>
        </w:rPr>
        <w:t>合同当事人是否同意将工程争议提交争议评审小组决定：</w:t>
      </w:r>
      <w:permStart w:id="172" w:edGrp="everyone"/>
      <w:r>
        <w:rPr>
          <w:rFonts w:hint="eastAsia" w:ascii="宋体" w:hAnsi="宋体" w:eastAsia="宋体" w:cs="宋体"/>
          <w:color w:val="000000"/>
          <w:sz w:val="21"/>
          <w:szCs w:val="21"/>
          <w:u w:val="single"/>
        </w:rPr>
        <w:t>执行通用合同条款</w:t>
      </w:r>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strike w:val="0"/>
          <w:dstrike w:val="0"/>
          <w:color w:val="000000"/>
          <w:sz w:val="21"/>
          <w:szCs w:val="21"/>
        </w:rPr>
        <w:t>。</w:t>
      </w:r>
      <w:permEnd w:id="172"/>
      <w:r>
        <w:rPr>
          <w:rFonts w:hint="eastAsia" w:ascii="宋体" w:hAnsi="宋体" w:eastAsia="宋体" w:cs="宋体"/>
          <w:strike w:val="0"/>
          <w:dstrike w:val="0"/>
          <w:color w:val="000000"/>
          <w:sz w:val="21"/>
          <w:szCs w:val="21"/>
        </w:rPr>
        <w:t xml:space="preserve">  </w:t>
      </w:r>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19.1.1 争议评审小组的确定</w:t>
      </w:r>
    </w:p>
    <w:p>
      <w:pPr>
        <w:spacing w:line="360" w:lineRule="auto"/>
        <w:ind w:firstLine="420" w:firstLineChars="200"/>
        <w:rPr>
          <w:rFonts w:hint="eastAsia" w:ascii="宋体" w:hAnsi="宋体" w:eastAsia="宋体" w:cs="宋体"/>
          <w:strike w:val="0"/>
          <w:dstrike w:val="0"/>
          <w:color w:val="000000"/>
          <w:sz w:val="21"/>
          <w:szCs w:val="21"/>
          <w:u w:val="single"/>
        </w:rPr>
      </w:pPr>
      <w:r>
        <w:rPr>
          <w:rFonts w:hint="eastAsia" w:ascii="宋体" w:hAnsi="宋体" w:eastAsia="宋体" w:cs="宋体"/>
          <w:strike w:val="0"/>
          <w:dstrike w:val="0"/>
          <w:color w:val="000000"/>
          <w:sz w:val="21"/>
          <w:szCs w:val="21"/>
        </w:rPr>
        <w:t>争议评审小组成员的确定：</w:t>
      </w:r>
      <w:permStart w:id="173" w:edGrp="everyone"/>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color w:val="000000"/>
          <w:sz w:val="21"/>
          <w:szCs w:val="21"/>
          <w:u w:val="single"/>
        </w:rPr>
        <w:t>执行通用合同条款</w:t>
      </w:r>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strike w:val="0"/>
          <w:dstrike w:val="0"/>
          <w:color w:val="000000"/>
          <w:sz w:val="21"/>
          <w:szCs w:val="21"/>
        </w:rPr>
        <w:t>。</w:t>
      </w:r>
      <w:permEnd w:id="173"/>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选定争议评审员的期限：</w:t>
      </w:r>
      <w:permStart w:id="174" w:edGrp="everyone"/>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color w:val="000000"/>
          <w:sz w:val="21"/>
          <w:szCs w:val="21"/>
          <w:u w:val="single"/>
        </w:rPr>
        <w:t>执行通用合同条款</w:t>
      </w:r>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strike w:val="0"/>
          <w:dstrike w:val="0"/>
          <w:color w:val="000000"/>
          <w:sz w:val="21"/>
          <w:szCs w:val="21"/>
        </w:rPr>
        <w:t>。</w:t>
      </w:r>
      <w:permEnd w:id="174"/>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争议评审小组成员的报酬承担方式：</w:t>
      </w:r>
      <w:permStart w:id="175" w:edGrp="everyone"/>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color w:val="000000"/>
          <w:sz w:val="21"/>
          <w:szCs w:val="21"/>
          <w:u w:val="single"/>
        </w:rPr>
        <w:t>执行通用合同条款</w:t>
      </w:r>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strike w:val="0"/>
          <w:dstrike w:val="0"/>
          <w:color w:val="000000"/>
          <w:sz w:val="21"/>
          <w:szCs w:val="21"/>
        </w:rPr>
        <w:t>。</w:t>
      </w:r>
      <w:permEnd w:id="175"/>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其他事项的约定：</w:t>
      </w:r>
      <w:permStart w:id="176" w:edGrp="everyone"/>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color w:val="000000"/>
          <w:sz w:val="21"/>
          <w:szCs w:val="21"/>
          <w:u w:val="single"/>
        </w:rPr>
        <w:t>执行通用合同条款</w:t>
      </w:r>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strike w:val="0"/>
          <w:dstrike w:val="0"/>
          <w:color w:val="000000"/>
          <w:sz w:val="21"/>
          <w:szCs w:val="21"/>
        </w:rPr>
        <w:t>。</w:t>
      </w:r>
      <w:permEnd w:id="176"/>
    </w:p>
    <w:p>
      <w:pPr>
        <w:adjustRightInd w:val="0"/>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19.1.2 争议评审小组的决定</w:t>
      </w:r>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合同当事人关于本项的约定：</w:t>
      </w:r>
      <w:permStart w:id="177" w:edGrp="everyone"/>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color w:val="000000"/>
          <w:sz w:val="21"/>
          <w:szCs w:val="21"/>
          <w:u w:val="single"/>
        </w:rPr>
        <w:t>执行通用合同条款</w:t>
      </w:r>
      <w:r>
        <w:rPr>
          <w:rFonts w:hint="eastAsia" w:ascii="宋体" w:hAnsi="宋体" w:eastAsia="宋体" w:cs="宋体"/>
          <w:strike w:val="0"/>
          <w:dstrike w:val="0"/>
          <w:color w:val="000000"/>
          <w:sz w:val="21"/>
          <w:szCs w:val="21"/>
          <w:u w:val="single"/>
        </w:rPr>
        <w:t xml:space="preserve">  </w:t>
      </w:r>
      <w:r>
        <w:rPr>
          <w:rFonts w:hint="eastAsia" w:ascii="宋体" w:hAnsi="宋体" w:eastAsia="宋体" w:cs="宋体"/>
          <w:strike w:val="0"/>
          <w:dstrike w:val="0"/>
          <w:color w:val="000000"/>
          <w:sz w:val="21"/>
          <w:szCs w:val="21"/>
        </w:rPr>
        <w:t>。</w:t>
      </w:r>
      <w:permEnd w:id="177"/>
    </w:p>
    <w:p>
      <w:pPr>
        <w:spacing w:line="360" w:lineRule="auto"/>
        <w:rPr>
          <w:rFonts w:hint="eastAsia" w:ascii="宋体" w:hAnsi="宋体" w:eastAsia="宋体" w:cs="宋体"/>
          <w:b/>
          <w:bCs/>
          <w:strike w:val="0"/>
          <w:dstrike w:val="0"/>
          <w:color w:val="000000"/>
          <w:sz w:val="21"/>
          <w:szCs w:val="21"/>
        </w:rPr>
      </w:pPr>
      <w:r>
        <w:rPr>
          <w:rFonts w:hint="eastAsia" w:ascii="宋体" w:hAnsi="宋体" w:eastAsia="宋体" w:cs="宋体"/>
          <w:b/>
          <w:bCs/>
          <w:strike w:val="0"/>
          <w:dstrike w:val="0"/>
          <w:color w:val="000000"/>
          <w:sz w:val="21"/>
          <w:szCs w:val="21"/>
        </w:rPr>
        <w:t>19.2仲裁或诉讼</w:t>
      </w:r>
      <w:bookmarkEnd w:id="316"/>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因合同及合同有关事项发生的争议，按下列方式解决：</w:t>
      </w:r>
    </w:p>
    <w:p>
      <w:pPr>
        <w:spacing w:line="360" w:lineRule="auto"/>
        <w:ind w:firstLine="420" w:firstLineChars="200"/>
        <w:rPr>
          <w:rFonts w:hint="eastAsia" w:ascii="宋体" w:hAnsi="宋体" w:eastAsia="宋体" w:cs="宋体"/>
          <w:strike w:val="0"/>
          <w:dstrike w:val="0"/>
          <w:color w:val="000000"/>
          <w:sz w:val="21"/>
          <w:szCs w:val="21"/>
        </w:rPr>
      </w:pPr>
      <w:r>
        <w:rPr>
          <w:rFonts w:hint="eastAsia" w:ascii="宋体" w:hAnsi="宋体" w:eastAsia="宋体" w:cs="宋体"/>
          <w:strike w:val="0"/>
          <w:dstrike w:val="0"/>
          <w:color w:val="000000"/>
          <w:sz w:val="21"/>
          <w:szCs w:val="21"/>
        </w:rPr>
        <w:t>向</w:t>
      </w:r>
      <w:permStart w:id="178" w:edGrp="everyone"/>
      <w:r>
        <w:rPr>
          <w:rFonts w:hint="eastAsia" w:ascii="宋体" w:hAnsi="宋体" w:eastAsia="宋体" w:cs="宋体"/>
          <w:strike w:val="0"/>
          <w:dstrike w:val="0"/>
          <w:color w:val="000000"/>
          <w:sz w:val="21"/>
          <w:szCs w:val="21"/>
          <w:u w:val="single"/>
        </w:rPr>
        <w:t xml:space="preserve">     （项目所在地）        </w:t>
      </w:r>
      <w:permEnd w:id="178"/>
      <w:r>
        <w:rPr>
          <w:rFonts w:hint="eastAsia" w:ascii="宋体" w:hAnsi="宋体" w:eastAsia="宋体" w:cs="宋体"/>
          <w:strike w:val="0"/>
          <w:dstrike w:val="0"/>
          <w:color w:val="000000"/>
          <w:sz w:val="21"/>
          <w:szCs w:val="21"/>
        </w:rPr>
        <w:t>仲裁委员会申请仲裁；</w:t>
      </w:r>
    </w:p>
    <w:bookmarkEnd w:id="317"/>
    <w:bookmarkEnd w:id="318"/>
    <w:bookmarkEnd w:id="319"/>
    <w:bookmarkEnd w:id="320"/>
    <w:bookmarkEnd w:id="321"/>
    <w:bookmarkEnd w:id="322"/>
    <w:p>
      <w:pPr>
        <w:spacing w:line="360" w:lineRule="auto"/>
        <w:rPr>
          <w:rFonts w:hint="eastAsia" w:ascii="宋体" w:hAnsi="宋体" w:eastAsia="宋体" w:cs="宋体"/>
          <w:strike w:val="0"/>
          <w:dstrike w:val="0"/>
          <w:sz w:val="21"/>
          <w:szCs w:val="21"/>
          <w:lang w:val="en-US"/>
        </w:rPr>
      </w:pPr>
    </w:p>
    <w:p>
      <w:pPr>
        <w:widowControl/>
        <w:autoSpaceDE/>
        <w:autoSpaceDN/>
        <w:spacing w:line="360" w:lineRule="auto"/>
        <w:rPr>
          <w:color w:val="000000"/>
          <w:sz w:val="21"/>
          <w:szCs w:val="21"/>
          <w:u w:val="single"/>
        </w:rPr>
      </w:pPr>
      <w:r>
        <w:rPr>
          <w:color w:val="000000"/>
          <w:sz w:val="21"/>
          <w:szCs w:val="21"/>
        </w:rPr>
        <w:br w:type="page"/>
      </w:r>
    </w:p>
    <w:p>
      <w:pPr>
        <w:pStyle w:val="2"/>
        <w:tabs>
          <w:tab w:val="left" w:pos="1125"/>
        </w:tabs>
        <w:ind w:right="135"/>
        <w:rPr>
          <w:sz w:val="32"/>
          <w:szCs w:val="32"/>
        </w:rPr>
      </w:pPr>
      <w:r>
        <w:rPr>
          <w:sz w:val="32"/>
          <w:szCs w:val="32"/>
        </w:rPr>
        <w:t>第六章</w:t>
      </w:r>
      <w:r>
        <w:rPr>
          <w:sz w:val="32"/>
          <w:szCs w:val="32"/>
        </w:rPr>
        <w:tab/>
      </w:r>
      <w:r>
        <w:rPr>
          <w:sz w:val="32"/>
          <w:szCs w:val="32"/>
        </w:rPr>
        <w:t xml:space="preserve"> 响应文件格式</w:t>
      </w:r>
    </w:p>
    <w:p>
      <w:pPr>
        <w:jc w:val="center"/>
        <w:rPr>
          <w:sz w:val="44"/>
          <w:szCs w:val="44"/>
          <w:u w:val="single"/>
        </w:rPr>
      </w:pPr>
    </w:p>
    <w:p>
      <w:pPr>
        <w:jc w:val="center"/>
        <w:rPr>
          <w:rFonts w:cs="Arial"/>
          <w:sz w:val="28"/>
          <w:szCs w:val="28"/>
        </w:rPr>
      </w:pPr>
      <w:r>
        <w:rPr>
          <w:rFonts w:hint="eastAsia"/>
          <w:sz w:val="28"/>
          <w:szCs w:val="28"/>
          <w:u w:val="single"/>
        </w:rPr>
        <w:t>（项目名称）</w:t>
      </w:r>
    </w:p>
    <w:p>
      <w:pPr>
        <w:jc w:val="center"/>
        <w:rPr>
          <w:rFonts w:cs="Arial"/>
          <w:b/>
          <w:sz w:val="28"/>
          <w:szCs w:val="28"/>
        </w:rPr>
      </w:pPr>
      <w:bookmarkStart w:id="328" w:name="_Hlk450146333"/>
    </w:p>
    <w:p>
      <w:pPr>
        <w:jc w:val="center"/>
        <w:rPr>
          <w:rFonts w:cs="Arial"/>
          <w:sz w:val="28"/>
          <w:szCs w:val="28"/>
        </w:rPr>
      </w:pPr>
      <w:bookmarkStart w:id="329" w:name="_Toc18887_WPSOffice_Level1"/>
      <w:bookmarkStart w:id="330" w:name="_Toc361_WPSOffice_Level1"/>
      <w:r>
        <w:rPr>
          <w:rFonts w:hint="eastAsia" w:cs="Arial"/>
          <w:sz w:val="28"/>
          <w:szCs w:val="28"/>
        </w:rPr>
        <w:t xml:space="preserve">响 应 </w:t>
      </w:r>
      <w:bookmarkEnd w:id="328"/>
      <w:r>
        <w:rPr>
          <w:rFonts w:hint="eastAsia" w:cs="Arial"/>
          <w:sz w:val="28"/>
          <w:szCs w:val="28"/>
        </w:rPr>
        <w:t>文 件</w:t>
      </w:r>
      <w:bookmarkEnd w:id="329"/>
      <w:bookmarkEnd w:id="330"/>
    </w:p>
    <w:p>
      <w:pPr>
        <w:rPr>
          <w:rFonts w:hint="eastAsia" w:cs="Arial"/>
          <w:sz w:val="28"/>
          <w:szCs w:val="28"/>
        </w:rPr>
      </w:pPr>
      <w:r>
        <w:rPr>
          <w:rFonts w:hint="eastAsia" w:cs="Arial"/>
          <w:sz w:val="28"/>
          <w:szCs w:val="28"/>
        </w:rPr>
        <w:t xml:space="preserve">               </w:t>
      </w:r>
    </w:p>
    <w:p>
      <w:pPr>
        <w:pStyle w:val="19"/>
        <w:rPr>
          <w:rFonts w:hint="eastAsia" w:cs="Arial"/>
          <w:sz w:val="28"/>
          <w:szCs w:val="28"/>
        </w:rPr>
      </w:pPr>
    </w:p>
    <w:p>
      <w:pPr>
        <w:pStyle w:val="16"/>
        <w:rPr>
          <w:rFonts w:hint="eastAsia" w:cs="Arial"/>
          <w:sz w:val="28"/>
          <w:szCs w:val="28"/>
        </w:rPr>
      </w:pPr>
    </w:p>
    <w:p>
      <w:pPr>
        <w:pStyle w:val="16"/>
        <w:rPr>
          <w:rFonts w:hint="eastAsia" w:cs="Arial"/>
          <w:sz w:val="28"/>
          <w:szCs w:val="28"/>
        </w:rPr>
      </w:pPr>
    </w:p>
    <w:p>
      <w:pPr>
        <w:pStyle w:val="16"/>
        <w:rPr>
          <w:rFonts w:hint="eastAsia" w:cs="Arial"/>
          <w:sz w:val="28"/>
          <w:szCs w:val="28"/>
        </w:rPr>
      </w:pPr>
    </w:p>
    <w:p>
      <w:pPr>
        <w:pStyle w:val="16"/>
        <w:rPr>
          <w:rFonts w:hint="eastAsia" w:cs="Arial"/>
          <w:sz w:val="28"/>
          <w:szCs w:val="28"/>
        </w:rPr>
      </w:pPr>
    </w:p>
    <w:p>
      <w:pPr>
        <w:pStyle w:val="16"/>
        <w:rPr>
          <w:rFonts w:hint="eastAsia" w:cs="Arial"/>
          <w:sz w:val="28"/>
          <w:szCs w:val="28"/>
        </w:rPr>
      </w:pPr>
    </w:p>
    <w:p>
      <w:pPr>
        <w:pStyle w:val="16"/>
        <w:rPr>
          <w:rFonts w:hint="eastAsia" w:cs="Arial"/>
          <w:sz w:val="28"/>
          <w:szCs w:val="28"/>
        </w:rPr>
      </w:pPr>
    </w:p>
    <w:p>
      <w:pPr>
        <w:pStyle w:val="16"/>
        <w:rPr>
          <w:rFonts w:hint="eastAsia" w:cs="Arial"/>
          <w:sz w:val="28"/>
          <w:szCs w:val="28"/>
        </w:rPr>
      </w:pPr>
    </w:p>
    <w:p>
      <w:pPr>
        <w:pStyle w:val="16"/>
        <w:rPr>
          <w:rFonts w:hint="eastAsia" w:cs="Arial"/>
          <w:sz w:val="28"/>
          <w:szCs w:val="28"/>
        </w:rPr>
      </w:pPr>
    </w:p>
    <w:p>
      <w:pPr>
        <w:pStyle w:val="16"/>
        <w:rPr>
          <w:rFonts w:hint="eastAsia" w:cs="Arial"/>
          <w:sz w:val="28"/>
          <w:szCs w:val="28"/>
        </w:rPr>
      </w:pPr>
    </w:p>
    <w:p>
      <w:pPr>
        <w:pStyle w:val="16"/>
        <w:rPr>
          <w:rFonts w:hint="eastAsia" w:cs="Arial"/>
          <w:sz w:val="28"/>
          <w:szCs w:val="28"/>
        </w:rPr>
      </w:pPr>
    </w:p>
    <w:p>
      <w:pPr>
        <w:pStyle w:val="16"/>
        <w:rPr>
          <w:rFonts w:hint="eastAsia" w:cs="Arial"/>
          <w:sz w:val="28"/>
          <w:szCs w:val="28"/>
        </w:rPr>
      </w:pPr>
    </w:p>
    <w:p>
      <w:pPr>
        <w:ind w:firstLine="1120" w:firstLineChars="400"/>
        <w:rPr>
          <w:rFonts w:cs="Arial"/>
          <w:sz w:val="28"/>
          <w:szCs w:val="28"/>
        </w:rPr>
      </w:pPr>
      <w:r>
        <w:rPr>
          <w:rFonts w:hint="eastAsia" w:cs="Arial"/>
          <w:sz w:val="28"/>
          <w:szCs w:val="28"/>
        </w:rPr>
        <w:t>项目编号：</w:t>
      </w:r>
      <w:r>
        <w:rPr>
          <w:rFonts w:hint="eastAsia" w:cs="Arial"/>
          <w:sz w:val="28"/>
          <w:szCs w:val="28"/>
          <w:u w:val="single"/>
        </w:rPr>
        <w:t xml:space="preserve">                         </w:t>
      </w:r>
    </w:p>
    <w:p>
      <w:pPr>
        <w:jc w:val="center"/>
        <w:rPr>
          <w:rFonts w:cs="Arial"/>
          <w:sz w:val="28"/>
          <w:szCs w:val="28"/>
        </w:rPr>
      </w:pPr>
    </w:p>
    <w:p>
      <w:pPr>
        <w:jc w:val="center"/>
        <w:rPr>
          <w:rFonts w:cs="Arial"/>
          <w:sz w:val="28"/>
          <w:szCs w:val="28"/>
        </w:rPr>
      </w:pPr>
    </w:p>
    <w:p>
      <w:pPr>
        <w:ind w:firstLine="1120" w:firstLineChars="400"/>
        <w:rPr>
          <w:sz w:val="28"/>
          <w:szCs w:val="28"/>
          <w:u w:val="single"/>
        </w:rPr>
      </w:pPr>
      <w:bookmarkStart w:id="331" w:name="_Toc4204_WPSOffice_Level1"/>
      <w:bookmarkStart w:id="332" w:name="_Toc13389_WPSOffice_Level1"/>
      <w:r>
        <w:rPr>
          <w:rFonts w:hint="eastAsia" w:cs="Arial"/>
          <w:sz w:val="28"/>
          <w:szCs w:val="28"/>
        </w:rPr>
        <w:t>采购人：</w:t>
      </w:r>
      <w:bookmarkEnd w:id="331"/>
      <w:bookmarkEnd w:id="332"/>
      <w:r>
        <w:rPr>
          <w:rFonts w:hint="eastAsia"/>
          <w:sz w:val="28"/>
          <w:szCs w:val="28"/>
          <w:u w:val="single"/>
        </w:rPr>
        <w:t xml:space="preserve">                               </w:t>
      </w:r>
    </w:p>
    <w:p>
      <w:pPr>
        <w:ind w:firstLine="1540" w:firstLineChars="550"/>
        <w:rPr>
          <w:rFonts w:cs="Arial"/>
          <w:sz w:val="28"/>
          <w:szCs w:val="28"/>
        </w:rPr>
      </w:pPr>
    </w:p>
    <w:p>
      <w:pPr>
        <w:spacing w:line="460" w:lineRule="exact"/>
        <w:ind w:firstLine="1120" w:firstLineChars="400"/>
        <w:rPr>
          <w:sz w:val="28"/>
          <w:szCs w:val="28"/>
        </w:rPr>
      </w:pPr>
      <w:bookmarkStart w:id="333" w:name="_Toc23736_WPSOffice_Level1"/>
      <w:bookmarkStart w:id="334" w:name="_Toc22977_WPSOffice_Level1"/>
      <w:r>
        <w:rPr>
          <w:rFonts w:hint="eastAsia"/>
          <w:sz w:val="28"/>
          <w:szCs w:val="28"/>
        </w:rPr>
        <w:t>供应商</w:t>
      </w:r>
      <w:r>
        <w:rPr>
          <w:rFonts w:hint="eastAsia"/>
          <w:sz w:val="28"/>
          <w:szCs w:val="28"/>
          <w:lang w:eastAsia="zh-CN"/>
        </w:rPr>
        <w:t>盖章</w:t>
      </w:r>
      <w:r>
        <w:rPr>
          <w:rFonts w:hint="eastAsia"/>
          <w:sz w:val="28"/>
          <w:szCs w:val="28"/>
        </w:rPr>
        <w:t>：</w:t>
      </w:r>
      <w:r>
        <w:rPr>
          <w:rFonts w:hint="eastAsia"/>
          <w:sz w:val="28"/>
          <w:szCs w:val="28"/>
          <w:u w:val="single"/>
        </w:rPr>
        <w:t xml:space="preserve">                             </w:t>
      </w:r>
      <w:bookmarkEnd w:id="333"/>
      <w:bookmarkEnd w:id="334"/>
    </w:p>
    <w:p>
      <w:pPr>
        <w:spacing w:line="460" w:lineRule="exact"/>
        <w:ind w:firstLine="854" w:firstLineChars="305"/>
        <w:rPr>
          <w:sz w:val="28"/>
          <w:szCs w:val="28"/>
          <w:u w:val="single"/>
        </w:rPr>
      </w:pPr>
    </w:p>
    <w:p>
      <w:pPr>
        <w:spacing w:line="460" w:lineRule="exact"/>
        <w:ind w:firstLine="854" w:firstLineChars="305"/>
        <w:rPr>
          <w:sz w:val="28"/>
          <w:szCs w:val="28"/>
          <w:u w:val="single"/>
        </w:rPr>
      </w:pPr>
      <w:r>
        <w:rPr>
          <w:rFonts w:hint="eastAsia"/>
          <w:sz w:val="28"/>
          <w:szCs w:val="28"/>
        </w:rPr>
        <w:t xml:space="preserve">  </w:t>
      </w:r>
      <w:bookmarkStart w:id="335" w:name="_Toc22449_WPSOffice_Level1"/>
      <w:bookmarkStart w:id="336" w:name="_Toc7448_WPSOffice_Level1"/>
      <w:r>
        <w:rPr>
          <w:rFonts w:hint="eastAsia"/>
          <w:sz w:val="28"/>
          <w:szCs w:val="28"/>
        </w:rPr>
        <w:t>法定代表人或其委托代理人：</w:t>
      </w:r>
      <w:r>
        <w:rPr>
          <w:rFonts w:hint="eastAsia"/>
          <w:sz w:val="28"/>
          <w:szCs w:val="28"/>
          <w:u w:val="single"/>
        </w:rPr>
        <w:t xml:space="preserve">              </w:t>
      </w:r>
      <w:r>
        <w:rPr>
          <w:rFonts w:hint="eastAsia"/>
          <w:sz w:val="28"/>
          <w:szCs w:val="28"/>
        </w:rPr>
        <w:t>（签字或盖章）</w:t>
      </w:r>
      <w:bookmarkEnd w:id="335"/>
      <w:bookmarkEnd w:id="336"/>
    </w:p>
    <w:p>
      <w:pPr>
        <w:spacing w:line="460" w:lineRule="exact"/>
        <w:rPr>
          <w:sz w:val="28"/>
          <w:szCs w:val="28"/>
        </w:rPr>
      </w:pPr>
    </w:p>
    <w:p>
      <w:pPr>
        <w:spacing w:line="460" w:lineRule="exact"/>
        <w:ind w:firstLine="435"/>
        <w:rPr>
          <w:sz w:val="28"/>
          <w:szCs w:val="28"/>
        </w:rPr>
      </w:pPr>
    </w:p>
    <w:p>
      <w:pPr>
        <w:spacing w:line="460" w:lineRule="exact"/>
        <w:ind w:firstLine="435"/>
        <w:jc w:val="center"/>
        <w:rPr>
          <w:sz w:val="28"/>
          <w:szCs w:val="28"/>
        </w:rPr>
      </w:pPr>
    </w:p>
    <w:p>
      <w:pPr>
        <w:spacing w:line="460" w:lineRule="exact"/>
        <w:ind w:firstLine="435"/>
        <w:jc w:val="center"/>
        <w:rPr>
          <w:sz w:val="28"/>
          <w:szCs w:val="28"/>
        </w:rPr>
      </w:pPr>
    </w:p>
    <w:p>
      <w:pPr>
        <w:spacing w:line="460" w:lineRule="exact"/>
        <w:ind w:firstLine="435"/>
        <w:jc w:val="center"/>
        <w:rPr>
          <w:sz w:val="28"/>
          <w:szCs w:val="28"/>
        </w:rPr>
      </w:pPr>
    </w:p>
    <w:p>
      <w:pPr>
        <w:spacing w:line="460" w:lineRule="exact"/>
        <w:ind w:firstLine="435"/>
        <w:jc w:val="center"/>
        <w:rPr>
          <w:sz w:val="28"/>
          <w:szCs w:val="28"/>
        </w:rPr>
      </w:pPr>
      <w:bookmarkStart w:id="337" w:name="_Toc11712_WPSOffice_Level2"/>
      <w:bookmarkStart w:id="338" w:name="_Toc17804_WPSOffice_Level2"/>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bookmarkEnd w:id="337"/>
      <w:bookmarkEnd w:id="338"/>
    </w:p>
    <w:p>
      <w:pPr>
        <w:tabs>
          <w:tab w:val="left" w:pos="645"/>
          <w:tab w:val="left" w:pos="1286"/>
          <w:tab w:val="left" w:pos="1929"/>
        </w:tabs>
        <w:spacing w:before="54"/>
        <w:ind w:right="135"/>
        <w:jc w:val="center"/>
        <w:rPr>
          <w:b/>
          <w:sz w:val="28"/>
          <w:szCs w:val="28"/>
        </w:rPr>
      </w:pPr>
    </w:p>
    <w:p>
      <w:pPr>
        <w:jc w:val="center"/>
        <w:rPr>
          <w:sz w:val="28"/>
          <w:szCs w:val="28"/>
        </w:rPr>
        <w:sectPr>
          <w:pgSz w:w="11910" w:h="16840"/>
          <w:pgMar w:top="1380" w:right="1440" w:bottom="1580" w:left="1580" w:header="890" w:footer="1363" w:gutter="0"/>
          <w:cols w:space="720" w:num="1"/>
        </w:sectPr>
      </w:pPr>
    </w:p>
    <w:p>
      <w:pPr>
        <w:pStyle w:val="9"/>
        <w:spacing w:before="9"/>
        <w:rPr>
          <w:b/>
          <w:sz w:val="8"/>
        </w:rPr>
      </w:pPr>
    </w:p>
    <w:p>
      <w:pPr>
        <w:pStyle w:val="4"/>
        <w:keepNext w:val="0"/>
        <w:keepLines w:val="0"/>
        <w:autoSpaceDE w:val="0"/>
        <w:autoSpaceDN w:val="0"/>
        <w:spacing w:before="0" w:after="0" w:line="240" w:lineRule="auto"/>
        <w:ind w:left="1316"/>
        <w:jc w:val="center"/>
        <w:rPr>
          <w:rFonts w:ascii="宋体" w:hAnsi="宋体" w:cs="宋体"/>
          <w:sz w:val="24"/>
          <w:szCs w:val="24"/>
          <w:lang w:bidi="zh-CN"/>
        </w:rPr>
      </w:pPr>
      <w:r>
        <w:rPr>
          <w:rFonts w:ascii="宋体" w:hAnsi="宋体" w:cs="宋体"/>
          <w:sz w:val="24"/>
          <w:szCs w:val="24"/>
          <w:lang w:bidi="zh-CN"/>
        </w:rPr>
        <w:t>一、报价表格式</w:t>
      </w:r>
    </w:p>
    <w:p>
      <w:pPr>
        <w:pStyle w:val="9"/>
        <w:spacing w:line="360" w:lineRule="auto"/>
        <w:rPr>
          <w:b/>
          <w:sz w:val="21"/>
          <w:szCs w:val="21"/>
        </w:rPr>
      </w:pPr>
    </w:p>
    <w:p>
      <w:pPr>
        <w:numPr>
          <w:ilvl w:val="1"/>
          <w:numId w:val="24"/>
        </w:numPr>
        <w:spacing w:before="240" w:beforeLines="100" w:line="360" w:lineRule="auto"/>
        <w:ind w:left="86" w:leftChars="39" w:firstLine="211" w:firstLineChars="100"/>
        <w:outlineLvl w:val="3"/>
        <w:rPr>
          <w:b/>
          <w:sz w:val="21"/>
          <w:szCs w:val="21"/>
        </w:rPr>
      </w:pPr>
      <w:r>
        <w:rPr>
          <w:b/>
          <w:sz w:val="21"/>
          <w:szCs w:val="21"/>
        </w:rPr>
        <w:t>报价表</w:t>
      </w:r>
    </w:p>
    <w:p>
      <w:pPr>
        <w:spacing w:line="360" w:lineRule="auto"/>
        <w:rPr>
          <w:b/>
          <w:sz w:val="21"/>
          <w:szCs w:val="21"/>
        </w:rPr>
      </w:pPr>
    </w:p>
    <w:p>
      <w:pPr>
        <w:spacing w:line="360" w:lineRule="auto"/>
        <w:rPr>
          <w:b/>
          <w:sz w:val="21"/>
          <w:szCs w:val="21"/>
        </w:rPr>
      </w:pPr>
      <w:r>
        <w:rPr>
          <w:b/>
          <w:sz w:val="21"/>
          <w:szCs w:val="21"/>
        </w:rPr>
        <w:t>项目名称：</w:t>
      </w:r>
      <w:r>
        <w:rPr>
          <w:b/>
          <w:sz w:val="21"/>
          <w:szCs w:val="21"/>
          <w:u w:val="single"/>
        </w:rPr>
        <w:t xml:space="preserve">  </w:t>
      </w:r>
      <w:r>
        <w:rPr>
          <w:rFonts w:hint="eastAsia"/>
          <w:b/>
          <w:sz w:val="21"/>
          <w:szCs w:val="21"/>
          <w:u w:val="single"/>
        </w:rPr>
        <w:t xml:space="preserve"> </w:t>
      </w:r>
      <w:r>
        <w:rPr>
          <w:b/>
          <w:sz w:val="21"/>
          <w:szCs w:val="21"/>
          <w:u w:val="single"/>
        </w:rPr>
        <w:tab/>
      </w:r>
      <w:r>
        <w:rPr>
          <w:b/>
          <w:sz w:val="21"/>
          <w:szCs w:val="21"/>
          <w:u w:val="single"/>
        </w:rPr>
        <w:t xml:space="preserve"> </w:t>
      </w:r>
      <w:r>
        <w:rPr>
          <w:rFonts w:hint="eastAsia"/>
          <w:b/>
          <w:sz w:val="21"/>
          <w:szCs w:val="21"/>
          <w:u w:val="single"/>
        </w:rPr>
        <w:t xml:space="preserve">                </w:t>
      </w:r>
    </w:p>
    <w:p>
      <w:pPr>
        <w:spacing w:line="360" w:lineRule="auto"/>
        <w:rPr>
          <w:b/>
          <w:sz w:val="21"/>
          <w:szCs w:val="21"/>
          <w:u w:val="single"/>
        </w:rPr>
      </w:pPr>
      <w:r>
        <w:rPr>
          <w:b/>
          <w:sz w:val="21"/>
          <w:szCs w:val="21"/>
        </w:rPr>
        <w:t>项目编号：</w:t>
      </w:r>
      <w:r>
        <w:rPr>
          <w:b/>
          <w:sz w:val="21"/>
          <w:szCs w:val="21"/>
          <w:u w:val="single"/>
        </w:rPr>
        <w:t xml:space="preserve">  </w:t>
      </w:r>
      <w:r>
        <w:rPr>
          <w:rFonts w:hint="eastAsia"/>
          <w:b/>
          <w:sz w:val="21"/>
          <w:szCs w:val="21"/>
          <w:u w:val="single"/>
        </w:rPr>
        <w:t xml:space="preserve"> </w:t>
      </w:r>
      <w:r>
        <w:rPr>
          <w:b/>
          <w:sz w:val="21"/>
          <w:szCs w:val="21"/>
          <w:u w:val="single"/>
        </w:rPr>
        <w:tab/>
      </w:r>
      <w:r>
        <w:rPr>
          <w:rFonts w:hint="eastAsia"/>
          <w:b/>
          <w:sz w:val="21"/>
          <w:szCs w:val="21"/>
          <w:u w:val="single"/>
        </w:rPr>
        <w:t xml:space="preserve">                 </w:t>
      </w:r>
    </w:p>
    <w:p>
      <w:pPr>
        <w:spacing w:line="360" w:lineRule="auto"/>
        <w:rPr>
          <w:b/>
          <w:sz w:val="21"/>
          <w:szCs w:val="21"/>
        </w:rPr>
      </w:pPr>
    </w:p>
    <w:tbl>
      <w:tblPr>
        <w:tblStyle w:val="20"/>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2461" w:type="dxa"/>
            <w:shd w:val="clear" w:color="auto" w:fill="auto"/>
            <w:noWrap w:val="0"/>
            <w:vAlign w:val="top"/>
          </w:tcPr>
          <w:p>
            <w:pPr>
              <w:pStyle w:val="24"/>
              <w:spacing w:before="177" w:line="360" w:lineRule="auto"/>
              <w:ind w:left="5"/>
              <w:jc w:val="center"/>
              <w:rPr>
                <w:b/>
                <w:sz w:val="21"/>
                <w:szCs w:val="21"/>
                <w:lang w:eastAsia="en-US"/>
              </w:rPr>
            </w:pPr>
            <w:r>
              <w:rPr>
                <w:b/>
                <w:sz w:val="21"/>
                <w:szCs w:val="21"/>
                <w:lang w:eastAsia="en-US"/>
              </w:rPr>
              <w:t>供应商名称</w:t>
            </w:r>
          </w:p>
        </w:tc>
        <w:tc>
          <w:tcPr>
            <w:tcW w:w="6064" w:type="dxa"/>
            <w:shd w:val="clear" w:color="auto" w:fill="auto"/>
            <w:noWrap w:val="0"/>
            <w:vAlign w:val="top"/>
          </w:tcPr>
          <w:p>
            <w:pPr>
              <w:pStyle w:val="24"/>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shd w:val="clear" w:color="auto" w:fill="auto"/>
            <w:noWrap w:val="0"/>
            <w:vAlign w:val="top"/>
          </w:tcPr>
          <w:p>
            <w:pPr>
              <w:pStyle w:val="24"/>
              <w:spacing w:before="2" w:line="360" w:lineRule="auto"/>
              <w:rPr>
                <w:b/>
                <w:sz w:val="21"/>
                <w:szCs w:val="21"/>
                <w:lang w:eastAsia="en-US"/>
              </w:rPr>
            </w:pPr>
          </w:p>
          <w:p>
            <w:pPr>
              <w:pStyle w:val="24"/>
              <w:spacing w:line="360" w:lineRule="auto"/>
              <w:ind w:left="8"/>
              <w:jc w:val="center"/>
              <w:rPr>
                <w:b/>
                <w:sz w:val="21"/>
                <w:szCs w:val="21"/>
                <w:lang w:eastAsia="en-US"/>
              </w:rPr>
            </w:pPr>
            <w:r>
              <w:rPr>
                <w:b/>
                <w:sz w:val="21"/>
                <w:szCs w:val="21"/>
                <w:lang w:eastAsia="en-US"/>
              </w:rPr>
              <w:t>谈判范围</w:t>
            </w:r>
          </w:p>
        </w:tc>
        <w:tc>
          <w:tcPr>
            <w:tcW w:w="6064" w:type="dxa"/>
            <w:shd w:val="clear" w:color="auto" w:fill="auto"/>
            <w:noWrap w:val="0"/>
            <w:vAlign w:val="top"/>
          </w:tcPr>
          <w:p>
            <w:pPr>
              <w:pStyle w:val="24"/>
              <w:tabs>
                <w:tab w:val="left" w:pos="1547"/>
              </w:tabs>
              <w:spacing w:before="233" w:line="360" w:lineRule="auto"/>
              <w:ind w:left="107"/>
              <w:rPr>
                <w:sz w:val="21"/>
                <w:szCs w:val="21"/>
                <w:lang w:eastAsia="en-US"/>
              </w:rPr>
            </w:pPr>
            <w:r>
              <w:rPr>
                <w:sz w:val="21"/>
                <w:szCs w:val="21"/>
                <w:lang w:eastAsia="en-US"/>
              </w:rPr>
              <w:t>全部 / 第</w:t>
            </w:r>
            <w:r>
              <w:rPr>
                <w:sz w:val="21"/>
                <w:szCs w:val="21"/>
                <w:u w:val="single"/>
                <w:lang w:eastAsia="en-US"/>
              </w:rPr>
              <w:t xml:space="preserve"> </w:t>
            </w:r>
            <w:r>
              <w:rPr>
                <w:sz w:val="21"/>
                <w:szCs w:val="21"/>
                <w:u w:val="single"/>
                <w:lang w:eastAsia="en-US"/>
              </w:rPr>
              <w:tab/>
            </w:r>
            <w:r>
              <w:rPr>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trPr>
        <w:tc>
          <w:tcPr>
            <w:tcW w:w="2461" w:type="dxa"/>
            <w:shd w:val="clear" w:color="auto" w:fill="auto"/>
            <w:noWrap w:val="0"/>
            <w:vAlign w:val="top"/>
          </w:tcPr>
          <w:p>
            <w:pPr>
              <w:pStyle w:val="24"/>
              <w:spacing w:before="9" w:line="360" w:lineRule="auto"/>
              <w:rPr>
                <w:b/>
                <w:sz w:val="21"/>
                <w:szCs w:val="21"/>
              </w:rPr>
            </w:pPr>
          </w:p>
          <w:p>
            <w:pPr>
              <w:pStyle w:val="24"/>
              <w:spacing w:line="360" w:lineRule="auto"/>
              <w:ind w:left="10"/>
              <w:jc w:val="center"/>
              <w:rPr>
                <w:b/>
                <w:sz w:val="21"/>
                <w:szCs w:val="21"/>
              </w:rPr>
            </w:pPr>
            <w:r>
              <w:rPr>
                <w:b/>
                <w:sz w:val="21"/>
                <w:szCs w:val="21"/>
              </w:rPr>
              <w:t>报价</w:t>
            </w:r>
          </w:p>
          <w:p>
            <w:pPr>
              <w:pStyle w:val="24"/>
              <w:spacing w:before="82" w:line="360" w:lineRule="auto"/>
              <w:ind w:left="7"/>
              <w:jc w:val="center"/>
              <w:rPr>
                <w:b/>
                <w:sz w:val="21"/>
                <w:szCs w:val="21"/>
              </w:rPr>
            </w:pPr>
            <w:r>
              <w:rPr>
                <w:b/>
                <w:sz w:val="21"/>
                <w:szCs w:val="21"/>
              </w:rPr>
              <w:t>（详见备注说明）</w:t>
            </w:r>
          </w:p>
        </w:tc>
        <w:tc>
          <w:tcPr>
            <w:tcW w:w="6064" w:type="dxa"/>
            <w:shd w:val="clear" w:color="auto" w:fill="auto"/>
            <w:noWrap w:val="0"/>
            <w:vAlign w:val="top"/>
          </w:tcPr>
          <w:p>
            <w:pPr>
              <w:pStyle w:val="24"/>
              <w:spacing w:before="11" w:line="360" w:lineRule="auto"/>
              <w:rPr>
                <w:b/>
                <w:sz w:val="21"/>
                <w:szCs w:val="21"/>
              </w:rPr>
            </w:pPr>
          </w:p>
          <w:p>
            <w:pPr>
              <w:pStyle w:val="24"/>
              <w:tabs>
                <w:tab w:val="left" w:pos="4482"/>
              </w:tabs>
              <w:spacing w:before="1" w:line="360" w:lineRule="auto"/>
              <w:ind w:left="107"/>
              <w:rPr>
                <w:sz w:val="21"/>
                <w:szCs w:val="21"/>
                <w:lang w:eastAsia="en-US"/>
              </w:rPr>
            </w:pPr>
            <w:r>
              <w:rPr>
                <w:sz w:val="21"/>
                <w:szCs w:val="21"/>
                <w:lang w:eastAsia="en-US"/>
              </w:rPr>
              <w:t>人民币大写：</w:t>
            </w:r>
            <w:r>
              <w:rPr>
                <w:sz w:val="21"/>
                <w:szCs w:val="21"/>
                <w:u w:val="single"/>
                <w:lang w:eastAsia="en-US"/>
              </w:rPr>
              <w:t xml:space="preserve"> </w:t>
            </w:r>
            <w:r>
              <w:rPr>
                <w:sz w:val="21"/>
                <w:szCs w:val="21"/>
                <w:u w:val="single"/>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61" w:type="dxa"/>
            <w:shd w:val="clear" w:color="auto" w:fill="auto"/>
            <w:noWrap w:val="0"/>
            <w:vAlign w:val="top"/>
          </w:tcPr>
          <w:p>
            <w:pPr>
              <w:pStyle w:val="24"/>
              <w:spacing w:before="160" w:line="360" w:lineRule="auto"/>
              <w:ind w:left="5"/>
              <w:jc w:val="center"/>
              <w:rPr>
                <w:b/>
                <w:sz w:val="21"/>
                <w:szCs w:val="21"/>
                <w:lang w:eastAsia="en-US"/>
              </w:rPr>
            </w:pPr>
            <w:r>
              <w:rPr>
                <w:b/>
                <w:sz w:val="21"/>
                <w:szCs w:val="21"/>
                <w:lang w:eastAsia="en-US"/>
              </w:rPr>
              <w:t>质量标准</w:t>
            </w:r>
          </w:p>
        </w:tc>
        <w:tc>
          <w:tcPr>
            <w:tcW w:w="6064" w:type="dxa"/>
            <w:shd w:val="clear" w:color="auto" w:fill="auto"/>
            <w:noWrap w:val="0"/>
            <w:vAlign w:val="top"/>
          </w:tcPr>
          <w:p>
            <w:pPr>
              <w:pStyle w:val="24"/>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461" w:type="dxa"/>
            <w:shd w:val="clear" w:color="auto" w:fill="auto"/>
            <w:noWrap w:val="0"/>
            <w:vAlign w:val="top"/>
          </w:tcPr>
          <w:p>
            <w:pPr>
              <w:pStyle w:val="24"/>
              <w:tabs>
                <w:tab w:val="left" w:pos="730"/>
              </w:tabs>
              <w:spacing w:before="161" w:line="360" w:lineRule="auto"/>
              <w:ind w:left="6"/>
              <w:jc w:val="center"/>
              <w:rPr>
                <w:b/>
                <w:sz w:val="21"/>
                <w:szCs w:val="21"/>
                <w:lang w:eastAsia="en-US"/>
              </w:rPr>
            </w:pPr>
            <w:r>
              <w:rPr>
                <w:b/>
                <w:sz w:val="21"/>
                <w:szCs w:val="21"/>
                <w:lang w:eastAsia="en-US"/>
              </w:rPr>
              <w:t>工</w:t>
            </w:r>
            <w:r>
              <w:rPr>
                <w:b/>
                <w:sz w:val="21"/>
                <w:szCs w:val="21"/>
                <w:lang w:eastAsia="en-US"/>
              </w:rPr>
              <w:tab/>
            </w:r>
            <w:r>
              <w:rPr>
                <w:b/>
                <w:sz w:val="21"/>
                <w:szCs w:val="21"/>
                <w:lang w:eastAsia="en-US"/>
              </w:rPr>
              <w:t>期</w:t>
            </w:r>
          </w:p>
        </w:tc>
        <w:tc>
          <w:tcPr>
            <w:tcW w:w="6064" w:type="dxa"/>
            <w:shd w:val="clear" w:color="auto" w:fill="auto"/>
            <w:noWrap w:val="0"/>
            <w:vAlign w:val="top"/>
          </w:tcPr>
          <w:p>
            <w:pPr>
              <w:pStyle w:val="24"/>
              <w:tabs>
                <w:tab w:val="left" w:pos="2267"/>
              </w:tabs>
              <w:spacing w:before="161" w:line="360" w:lineRule="auto"/>
              <w:ind w:left="107"/>
              <w:rPr>
                <w:sz w:val="21"/>
                <w:szCs w:val="21"/>
              </w:rPr>
            </w:pPr>
            <w:r>
              <w:rPr>
                <w:sz w:val="21"/>
                <w:szCs w:val="21"/>
              </w:rPr>
              <w:t>接开工令后</w:t>
            </w:r>
            <w:r>
              <w:rPr>
                <w:sz w:val="21"/>
                <w:szCs w:val="21"/>
                <w:u w:val="single"/>
              </w:rPr>
              <w:t xml:space="preserve"> </w:t>
            </w:r>
            <w:r>
              <w:rPr>
                <w:sz w:val="21"/>
                <w:szCs w:val="21"/>
                <w:u w:val="single"/>
              </w:rPr>
              <w:tab/>
            </w:r>
            <w:r>
              <w:rPr>
                <w:sz w:val="21"/>
                <w:szCs w:val="21"/>
              </w:rPr>
              <w:t>日历天完工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61" w:type="dxa"/>
            <w:shd w:val="clear" w:color="auto" w:fill="auto"/>
            <w:noWrap w:val="0"/>
            <w:vAlign w:val="top"/>
          </w:tcPr>
          <w:p>
            <w:pPr>
              <w:pStyle w:val="24"/>
              <w:spacing w:before="160" w:line="360" w:lineRule="auto"/>
              <w:ind w:left="7"/>
              <w:jc w:val="center"/>
              <w:rPr>
                <w:b/>
                <w:sz w:val="21"/>
                <w:szCs w:val="21"/>
                <w:lang w:eastAsia="en-US"/>
              </w:rPr>
            </w:pPr>
            <w:r>
              <w:rPr>
                <w:b/>
                <w:sz w:val="21"/>
                <w:szCs w:val="21"/>
                <w:lang w:eastAsia="en-US"/>
              </w:rPr>
              <w:t>是否响应付款方式</w:t>
            </w:r>
          </w:p>
        </w:tc>
        <w:tc>
          <w:tcPr>
            <w:tcW w:w="6064" w:type="dxa"/>
            <w:shd w:val="clear" w:color="auto" w:fill="auto"/>
            <w:noWrap w:val="0"/>
            <w:vAlign w:val="top"/>
          </w:tcPr>
          <w:p>
            <w:pPr>
              <w:pStyle w:val="24"/>
              <w:tabs>
                <w:tab w:val="left" w:pos="1067"/>
                <w:tab w:val="left" w:pos="1907"/>
              </w:tabs>
              <w:spacing w:before="160" w:line="360" w:lineRule="auto"/>
              <w:ind w:left="107"/>
              <w:rPr>
                <w:sz w:val="21"/>
                <w:szCs w:val="21"/>
                <w:lang w:eastAsia="en-US"/>
              </w:rPr>
            </w:pPr>
            <w:r>
              <w:rPr>
                <w:sz w:val="21"/>
                <w:szCs w:val="21"/>
                <w:lang w:eastAsia="en-US"/>
              </w:rPr>
              <w:t>是□</w:t>
            </w:r>
            <w:r>
              <w:rPr>
                <w:sz w:val="21"/>
                <w:szCs w:val="21"/>
                <w:lang w:eastAsia="en-US"/>
              </w:rPr>
              <w:tab/>
            </w:r>
            <w:r>
              <w:rPr>
                <w:sz w:val="21"/>
                <w:szCs w:val="21"/>
                <w:lang w:eastAsia="en-US"/>
              </w:rPr>
              <w:t>否□</w:t>
            </w:r>
            <w:r>
              <w:rPr>
                <w:sz w:val="21"/>
                <w:szCs w:val="21"/>
                <w:lang w:eastAsia="en-US"/>
              </w:rPr>
              <w:tab/>
            </w:r>
            <w:r>
              <w:rPr>
                <w:sz w:val="21"/>
                <w:szCs w:val="21"/>
                <w:lang w:eastAsia="en-US"/>
              </w:rPr>
              <w:t>（划√）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461" w:type="dxa"/>
            <w:shd w:val="clear" w:color="auto" w:fill="auto"/>
            <w:noWrap w:val="0"/>
            <w:vAlign w:val="top"/>
          </w:tcPr>
          <w:p>
            <w:pPr>
              <w:pStyle w:val="24"/>
              <w:spacing w:line="360" w:lineRule="auto"/>
              <w:rPr>
                <w:b/>
                <w:sz w:val="21"/>
                <w:szCs w:val="21"/>
              </w:rPr>
            </w:pPr>
          </w:p>
          <w:p>
            <w:pPr>
              <w:pStyle w:val="24"/>
              <w:spacing w:before="215" w:line="360" w:lineRule="auto"/>
              <w:ind w:left="5"/>
              <w:jc w:val="center"/>
              <w:rPr>
                <w:b/>
                <w:sz w:val="21"/>
                <w:szCs w:val="21"/>
                <w:lang w:eastAsia="en-US"/>
              </w:rPr>
            </w:pPr>
            <w:r>
              <w:rPr>
                <w:b/>
                <w:sz w:val="21"/>
                <w:szCs w:val="21"/>
                <w:lang w:eastAsia="en-US"/>
              </w:rPr>
              <w:t>备注说明</w:t>
            </w:r>
          </w:p>
        </w:tc>
        <w:tc>
          <w:tcPr>
            <w:tcW w:w="6064" w:type="dxa"/>
            <w:shd w:val="clear" w:color="auto" w:fill="auto"/>
            <w:noWrap w:val="0"/>
            <w:vAlign w:val="top"/>
          </w:tcPr>
          <w:p>
            <w:pPr>
              <w:pStyle w:val="24"/>
              <w:spacing w:line="360" w:lineRule="auto"/>
              <w:rPr>
                <w:sz w:val="21"/>
                <w:szCs w:val="21"/>
                <w:lang w:eastAsia="en-US"/>
              </w:rPr>
            </w:pPr>
          </w:p>
        </w:tc>
      </w:tr>
    </w:tbl>
    <w:p>
      <w:pPr>
        <w:pStyle w:val="9"/>
        <w:tabs>
          <w:tab w:val="left" w:pos="6461"/>
          <w:tab w:val="left" w:pos="8556"/>
        </w:tabs>
        <w:spacing w:line="360" w:lineRule="auto"/>
        <w:ind w:left="5021" w:right="327"/>
        <w:rPr>
          <w:sz w:val="21"/>
          <w:szCs w:val="21"/>
          <w:u w:val="single"/>
        </w:rPr>
      </w:pPr>
      <w:r>
        <w:rPr>
          <w:sz w:val="21"/>
          <w:szCs w:val="21"/>
        </w:rPr>
        <w:t>供应商</w:t>
      </w:r>
      <w:r>
        <w:rPr>
          <w:rFonts w:hint="eastAsia"/>
          <w:sz w:val="21"/>
          <w:szCs w:val="21"/>
          <w:lang w:eastAsia="zh-CN"/>
        </w:rPr>
        <w:t>盖章</w:t>
      </w:r>
      <w:r>
        <w:rPr>
          <w:sz w:val="21"/>
          <w:szCs w:val="21"/>
        </w:rPr>
        <w:t>：</w:t>
      </w:r>
      <w:r>
        <w:rPr>
          <w:sz w:val="21"/>
          <w:szCs w:val="21"/>
          <w:u w:val="single"/>
        </w:rPr>
        <w:t xml:space="preserve"> </w:t>
      </w:r>
      <w:r>
        <w:rPr>
          <w:sz w:val="21"/>
          <w:szCs w:val="21"/>
          <w:u w:val="single"/>
        </w:rPr>
        <w:tab/>
      </w:r>
      <w:r>
        <w:rPr>
          <w:sz w:val="21"/>
          <w:szCs w:val="21"/>
          <w:u w:val="single"/>
        </w:rPr>
        <w:t xml:space="preserve"> </w:t>
      </w:r>
    </w:p>
    <w:p>
      <w:pPr>
        <w:spacing w:line="360" w:lineRule="auto"/>
        <w:ind w:firstLine="3370" w:firstLineChars="1605"/>
        <w:rPr>
          <w:sz w:val="21"/>
          <w:szCs w:val="21"/>
          <w:u w:val="single"/>
        </w:rPr>
      </w:pPr>
      <w:r>
        <w:rPr>
          <w:rFonts w:hint="eastAsia"/>
          <w:sz w:val="21"/>
          <w:szCs w:val="21"/>
        </w:rPr>
        <w:t>法定代表人或其委托代理人：</w:t>
      </w:r>
      <w:r>
        <w:rPr>
          <w:rFonts w:hint="eastAsia"/>
          <w:sz w:val="21"/>
          <w:szCs w:val="21"/>
          <w:u w:val="single"/>
        </w:rPr>
        <w:t xml:space="preserve">（签字或盖章） </w:t>
      </w:r>
    </w:p>
    <w:p>
      <w:pPr>
        <w:pStyle w:val="9"/>
        <w:tabs>
          <w:tab w:val="left" w:pos="6465"/>
          <w:tab w:val="left" w:pos="8556"/>
        </w:tabs>
        <w:spacing w:line="360" w:lineRule="auto"/>
        <w:ind w:left="5021" w:right="327" w:firstLine="420" w:firstLineChars="200"/>
        <w:rPr>
          <w:sz w:val="21"/>
          <w:szCs w:val="21"/>
        </w:rPr>
      </w:pPr>
      <w:r>
        <w:rPr>
          <w:sz w:val="21"/>
          <w:szCs w:val="21"/>
        </w:rPr>
        <w:t>日</w:t>
      </w:r>
      <w:r>
        <w:rPr>
          <w:sz w:val="21"/>
          <w:szCs w:val="21"/>
        </w:rPr>
        <w:tab/>
      </w:r>
      <w:r>
        <w:rPr>
          <w:sz w:val="21"/>
          <w:szCs w:val="21"/>
        </w:rPr>
        <w:t>期：</w:t>
      </w:r>
      <w:r>
        <w:rPr>
          <w:sz w:val="21"/>
          <w:szCs w:val="21"/>
          <w:u w:val="single"/>
        </w:rPr>
        <w:t xml:space="preserve"> </w:t>
      </w:r>
      <w:r>
        <w:rPr>
          <w:sz w:val="21"/>
          <w:szCs w:val="21"/>
          <w:u w:val="single"/>
        </w:rPr>
        <w:tab/>
      </w:r>
    </w:p>
    <w:p>
      <w:pPr>
        <w:rPr>
          <w:b/>
        </w:rPr>
      </w:pPr>
      <w:r>
        <w:rPr>
          <w:b/>
        </w:rPr>
        <w:t>注：</w:t>
      </w:r>
    </w:p>
    <w:p>
      <w:pPr>
        <w:spacing w:line="360" w:lineRule="auto"/>
        <w:ind w:firstLine="422" w:firstLineChars="200"/>
        <w:rPr>
          <w:b/>
          <w:sz w:val="21"/>
          <w:szCs w:val="21"/>
        </w:rPr>
      </w:pPr>
      <w:r>
        <w:rPr>
          <w:rFonts w:hint="eastAsia"/>
          <w:b/>
          <w:sz w:val="21"/>
          <w:szCs w:val="21"/>
        </w:rPr>
        <w:t>1</w:t>
      </w:r>
      <w:r>
        <w:rPr>
          <w:b/>
          <w:sz w:val="21"/>
          <w:szCs w:val="21"/>
        </w:rPr>
        <w:t>.本表内容根据谈判文件要求包括了谈判文件要求提供的全部内容的所有费用。</w:t>
      </w:r>
    </w:p>
    <w:p>
      <w:pPr>
        <w:spacing w:line="360" w:lineRule="auto"/>
        <w:ind w:firstLine="422" w:firstLineChars="200"/>
        <w:rPr>
          <w:b/>
          <w:sz w:val="21"/>
          <w:szCs w:val="21"/>
        </w:rPr>
      </w:pPr>
      <w:r>
        <w:rPr>
          <w:rFonts w:hint="eastAsia"/>
          <w:b/>
          <w:sz w:val="21"/>
          <w:szCs w:val="21"/>
        </w:rPr>
        <w:t>2</w:t>
      </w:r>
      <w:r>
        <w:rPr>
          <w:b/>
          <w:sz w:val="21"/>
          <w:szCs w:val="21"/>
        </w:rPr>
        <w:t>.特殊事项在备注中注明。</w:t>
      </w:r>
    </w:p>
    <w:p>
      <w:pPr>
        <w:spacing w:line="360" w:lineRule="auto"/>
        <w:ind w:firstLine="422" w:firstLineChars="200"/>
        <w:rPr>
          <w:b/>
          <w:sz w:val="21"/>
          <w:szCs w:val="21"/>
        </w:rPr>
      </w:pPr>
      <w:r>
        <w:rPr>
          <w:rFonts w:hint="eastAsia"/>
          <w:b/>
          <w:sz w:val="21"/>
          <w:szCs w:val="21"/>
        </w:rPr>
        <w:t>3</w:t>
      </w:r>
      <w:r>
        <w:rPr>
          <w:b/>
          <w:sz w:val="21"/>
          <w:szCs w:val="21"/>
        </w:rPr>
        <w:t>.供应商应根据其响应文件中报价表的内容填写唱标信息，唱标信息不作为评审的依据。唱标信息与报价表不一致的，以报价表为准。</w:t>
      </w:r>
    </w:p>
    <w:p>
      <w:pPr>
        <w:spacing w:line="360" w:lineRule="auto"/>
        <w:rPr>
          <w:sz w:val="21"/>
          <w:szCs w:val="21"/>
        </w:rPr>
        <w:sectPr>
          <w:pgSz w:w="11910" w:h="16840"/>
          <w:pgMar w:top="1380" w:right="1440" w:bottom="1580" w:left="1580" w:header="890" w:footer="1363" w:gutter="0"/>
          <w:cols w:space="720" w:num="1"/>
        </w:sectPr>
      </w:pPr>
    </w:p>
    <w:p>
      <w:pPr>
        <w:pStyle w:val="5"/>
        <w:keepNext w:val="0"/>
        <w:keepLines w:val="0"/>
        <w:numPr>
          <w:ilvl w:val="1"/>
          <w:numId w:val="24"/>
        </w:numPr>
        <w:tabs>
          <w:tab w:val="left" w:pos="706"/>
        </w:tabs>
        <w:spacing w:before="60" w:after="0" w:line="360" w:lineRule="auto"/>
        <w:ind w:hanging="486"/>
        <w:rPr>
          <w:rFonts w:ascii="宋体" w:hAnsi="宋体"/>
          <w:sz w:val="21"/>
          <w:szCs w:val="21"/>
        </w:rPr>
      </w:pPr>
      <w:r>
        <w:rPr>
          <w:rFonts w:hint="eastAsia" w:ascii="宋体" w:hAnsi="宋体"/>
          <w:sz w:val="21"/>
          <w:szCs w:val="21"/>
        </w:rPr>
        <w:t>投标</w:t>
      </w:r>
      <w:r>
        <w:rPr>
          <w:rFonts w:ascii="宋体" w:hAnsi="宋体"/>
          <w:sz w:val="21"/>
          <w:szCs w:val="21"/>
        </w:rPr>
        <w:t>报价书</w:t>
      </w:r>
    </w:p>
    <w:p>
      <w:pPr>
        <w:pStyle w:val="9"/>
        <w:spacing w:line="360" w:lineRule="auto"/>
        <w:rPr>
          <w:b/>
          <w:sz w:val="21"/>
          <w:szCs w:val="21"/>
        </w:rPr>
      </w:pPr>
    </w:p>
    <w:p>
      <w:pPr>
        <w:pStyle w:val="9"/>
        <w:spacing w:line="360" w:lineRule="auto"/>
        <w:rPr>
          <w:b/>
          <w:sz w:val="21"/>
          <w:szCs w:val="21"/>
        </w:rPr>
      </w:pPr>
    </w:p>
    <w:p>
      <w:pPr>
        <w:spacing w:line="360" w:lineRule="auto"/>
        <w:jc w:val="center"/>
        <w:rPr>
          <w:rFonts w:hint="eastAsia" w:eastAsia="宋体"/>
          <w:b/>
          <w:bCs/>
          <w:color w:val="000000"/>
          <w:sz w:val="21"/>
          <w:szCs w:val="21"/>
          <w:lang w:eastAsia="zh-CN"/>
        </w:rPr>
      </w:pPr>
      <w:r>
        <w:rPr>
          <w:rFonts w:hint="eastAsia" w:cs="楷体_GB2312"/>
          <w:b/>
          <w:bCs/>
          <w:color w:val="000000"/>
          <w:sz w:val="21"/>
          <w:szCs w:val="21"/>
        </w:rPr>
        <w:t>投</w:t>
      </w:r>
      <w:r>
        <w:rPr>
          <w:rFonts w:cs="楷体_GB2312"/>
          <w:b/>
          <w:bCs/>
          <w:color w:val="000000"/>
          <w:sz w:val="21"/>
          <w:szCs w:val="21"/>
        </w:rPr>
        <w:t xml:space="preserve">  </w:t>
      </w:r>
      <w:r>
        <w:rPr>
          <w:rFonts w:hint="eastAsia" w:cs="楷体_GB2312"/>
          <w:b/>
          <w:bCs/>
          <w:color w:val="000000"/>
          <w:sz w:val="21"/>
          <w:szCs w:val="21"/>
        </w:rPr>
        <w:t>标</w:t>
      </w:r>
      <w:r>
        <w:rPr>
          <w:rFonts w:cs="楷体_GB2312"/>
          <w:b/>
          <w:bCs/>
          <w:color w:val="000000"/>
          <w:sz w:val="21"/>
          <w:szCs w:val="21"/>
        </w:rPr>
        <w:t xml:space="preserve">  </w:t>
      </w:r>
      <w:r>
        <w:rPr>
          <w:rFonts w:hint="eastAsia" w:cs="楷体_GB2312"/>
          <w:b/>
          <w:bCs/>
          <w:color w:val="000000"/>
          <w:sz w:val="21"/>
          <w:szCs w:val="21"/>
          <w:lang w:val="en-US" w:eastAsia="zh-CN"/>
        </w:rPr>
        <w:t>报  价</w:t>
      </w:r>
    </w:p>
    <w:p>
      <w:pPr>
        <w:spacing w:line="360" w:lineRule="auto"/>
        <w:rPr>
          <w:b/>
          <w:bCs/>
          <w:color w:val="000000"/>
          <w:sz w:val="21"/>
          <w:szCs w:val="21"/>
        </w:rPr>
      </w:pPr>
      <w:r>
        <w:rPr>
          <w:b/>
          <w:bCs/>
          <w:color w:val="000000"/>
          <w:sz w:val="21"/>
          <w:szCs w:val="21"/>
        </w:rPr>
        <w:t xml:space="preserve"> </w:t>
      </w:r>
    </w:p>
    <w:p>
      <w:pPr>
        <w:spacing w:line="360" w:lineRule="auto"/>
        <w:rPr>
          <w:color w:val="000000"/>
          <w:sz w:val="21"/>
          <w:szCs w:val="21"/>
        </w:rPr>
      </w:pPr>
    </w:p>
    <w:p>
      <w:pPr>
        <w:spacing w:line="360" w:lineRule="auto"/>
        <w:ind w:firstLine="315" w:firstLineChars="150"/>
        <w:rPr>
          <w:color w:val="000000"/>
          <w:sz w:val="21"/>
          <w:szCs w:val="21"/>
        </w:rPr>
      </w:pPr>
      <w:r>
        <w:rPr>
          <w:rFonts w:hint="eastAsia"/>
          <w:color w:val="000000"/>
          <w:sz w:val="21"/>
          <w:szCs w:val="21"/>
        </w:rPr>
        <w:t>工程名称：</w:t>
      </w:r>
      <w:r>
        <w:rPr>
          <w:color w:val="000000"/>
          <w:sz w:val="21"/>
          <w:szCs w:val="21"/>
          <w:u w:val="single"/>
        </w:rPr>
        <w:t xml:space="preserve">                                                  </w:t>
      </w:r>
    </w:p>
    <w:p>
      <w:pPr>
        <w:spacing w:line="360" w:lineRule="auto"/>
        <w:ind w:firstLine="420"/>
        <w:rPr>
          <w:color w:val="000000"/>
          <w:sz w:val="21"/>
          <w:szCs w:val="21"/>
        </w:rPr>
      </w:pPr>
      <w:r>
        <w:rPr>
          <w:color w:val="000000"/>
          <w:sz w:val="21"/>
          <w:szCs w:val="21"/>
        </w:rPr>
        <w:t xml:space="preserve"> </w:t>
      </w:r>
    </w:p>
    <w:p>
      <w:pPr>
        <w:spacing w:line="360" w:lineRule="auto"/>
        <w:ind w:firstLine="315" w:firstLineChars="150"/>
        <w:rPr>
          <w:color w:val="000000"/>
          <w:sz w:val="21"/>
          <w:szCs w:val="21"/>
        </w:rPr>
      </w:pPr>
      <w:r>
        <w:rPr>
          <w:rFonts w:hint="eastAsia"/>
          <w:color w:val="000000"/>
          <w:sz w:val="21"/>
          <w:szCs w:val="21"/>
        </w:rPr>
        <w:t>投标</w:t>
      </w:r>
      <w:r>
        <w:rPr>
          <w:rFonts w:hint="eastAsia"/>
          <w:color w:val="000000"/>
          <w:sz w:val="21"/>
          <w:szCs w:val="21"/>
          <w:lang w:val="en-US" w:eastAsia="zh-CN"/>
        </w:rPr>
        <w:t>单报</w:t>
      </w:r>
      <w:r>
        <w:rPr>
          <w:rFonts w:hint="eastAsia"/>
          <w:color w:val="000000"/>
          <w:sz w:val="21"/>
          <w:szCs w:val="21"/>
        </w:rPr>
        <w:t>价（大写）：</w:t>
      </w:r>
      <w:r>
        <w:rPr>
          <w:color w:val="000000"/>
          <w:sz w:val="21"/>
          <w:szCs w:val="21"/>
          <w:u w:val="single"/>
        </w:rPr>
        <w:t xml:space="preserve">                              </w:t>
      </w:r>
      <w:r>
        <w:rPr>
          <w:rFonts w:hint="eastAsia"/>
          <w:color w:val="000000"/>
          <w:sz w:val="21"/>
          <w:szCs w:val="21"/>
          <w:u w:val="none"/>
        </w:rPr>
        <w:t>（以元</w:t>
      </w:r>
      <w:r>
        <w:rPr>
          <w:rFonts w:hint="eastAsia"/>
          <w:color w:val="000000"/>
          <w:sz w:val="21"/>
          <w:szCs w:val="21"/>
          <w:u w:val="none"/>
          <w:lang w:val="en-US" w:eastAsia="zh-CN"/>
        </w:rPr>
        <w:t>/米</w:t>
      </w:r>
      <w:r>
        <w:rPr>
          <w:rFonts w:hint="eastAsia"/>
          <w:color w:val="000000"/>
          <w:sz w:val="21"/>
          <w:szCs w:val="21"/>
          <w:u w:val="none"/>
        </w:rPr>
        <w:t>为单位）</w:t>
      </w:r>
    </w:p>
    <w:p>
      <w:pPr>
        <w:pStyle w:val="27"/>
        <w:spacing w:line="360" w:lineRule="auto"/>
        <w:ind w:left="660"/>
        <w:rPr>
          <w:rFonts w:ascii="宋体" w:hAnsi="宋体" w:eastAsia="宋体" w:cs="宋体"/>
          <w:color w:val="000000"/>
          <w:sz w:val="21"/>
          <w:szCs w:val="21"/>
        </w:rPr>
      </w:pPr>
      <w:r>
        <w:rPr>
          <w:rFonts w:ascii="宋体" w:hAnsi="宋体" w:eastAsia="宋体" w:cs="宋体"/>
          <w:color w:val="000000"/>
          <w:sz w:val="21"/>
          <w:szCs w:val="21"/>
        </w:rPr>
        <w:t xml:space="preserve">  </w:t>
      </w:r>
    </w:p>
    <w:p>
      <w:pPr>
        <w:spacing w:line="360" w:lineRule="auto"/>
        <w:rPr>
          <w:color w:val="000000"/>
          <w:sz w:val="21"/>
          <w:szCs w:val="21"/>
        </w:rPr>
      </w:pPr>
    </w:p>
    <w:p>
      <w:pPr>
        <w:spacing w:line="360" w:lineRule="auto"/>
        <w:ind w:firstLine="315" w:firstLineChars="150"/>
        <w:rPr>
          <w:color w:val="000000"/>
          <w:sz w:val="21"/>
          <w:szCs w:val="21"/>
        </w:rPr>
      </w:pPr>
      <w:r>
        <w:rPr>
          <w:rFonts w:hint="eastAsia"/>
          <w:color w:val="000000"/>
          <w:sz w:val="21"/>
          <w:szCs w:val="21"/>
        </w:rPr>
        <w:t>投</w:t>
      </w:r>
      <w:r>
        <w:rPr>
          <w:color w:val="000000"/>
          <w:sz w:val="21"/>
          <w:szCs w:val="21"/>
        </w:rPr>
        <w:t xml:space="preserve">  </w:t>
      </w:r>
      <w:r>
        <w:rPr>
          <w:rFonts w:hint="eastAsia"/>
          <w:color w:val="000000"/>
          <w:sz w:val="21"/>
          <w:szCs w:val="21"/>
        </w:rPr>
        <w:t>标</w:t>
      </w:r>
      <w:r>
        <w:rPr>
          <w:color w:val="000000"/>
          <w:sz w:val="21"/>
          <w:szCs w:val="21"/>
        </w:rPr>
        <w:t xml:space="preserve">  </w:t>
      </w:r>
      <w:r>
        <w:rPr>
          <w:rFonts w:hint="eastAsia"/>
          <w:color w:val="000000"/>
          <w:sz w:val="21"/>
          <w:szCs w:val="21"/>
        </w:rPr>
        <w:t>人：</w:t>
      </w:r>
      <w:r>
        <w:rPr>
          <w:color w:val="000000"/>
          <w:sz w:val="21"/>
          <w:szCs w:val="21"/>
          <w:u w:val="single"/>
        </w:rPr>
        <w:t xml:space="preserve">                                        </w:t>
      </w:r>
      <w:r>
        <w:rPr>
          <w:rFonts w:hint="eastAsia"/>
          <w:color w:val="000000"/>
          <w:sz w:val="21"/>
          <w:szCs w:val="21"/>
        </w:rPr>
        <w:t>（单位盖章）</w:t>
      </w:r>
    </w:p>
    <w:p>
      <w:pPr>
        <w:spacing w:line="360" w:lineRule="auto"/>
        <w:rPr>
          <w:color w:val="000000"/>
          <w:sz w:val="21"/>
          <w:szCs w:val="21"/>
        </w:rPr>
      </w:pPr>
      <w:r>
        <w:rPr>
          <w:color w:val="000000"/>
          <w:sz w:val="21"/>
          <w:szCs w:val="21"/>
        </w:rPr>
        <w:t xml:space="preserve"> </w:t>
      </w:r>
    </w:p>
    <w:p>
      <w:pPr>
        <w:spacing w:line="360" w:lineRule="auto"/>
        <w:rPr>
          <w:color w:val="000000"/>
          <w:sz w:val="21"/>
          <w:szCs w:val="21"/>
        </w:rPr>
      </w:pPr>
      <w:r>
        <w:rPr>
          <w:color w:val="000000"/>
          <w:sz w:val="21"/>
          <w:szCs w:val="21"/>
        </w:rPr>
        <w:t xml:space="preserve">   </w:t>
      </w:r>
      <w:r>
        <w:rPr>
          <w:rFonts w:hint="eastAsia"/>
          <w:color w:val="000000"/>
          <w:sz w:val="21"/>
          <w:szCs w:val="21"/>
        </w:rPr>
        <w:t>法定代表人</w:t>
      </w:r>
    </w:p>
    <w:p>
      <w:pPr>
        <w:spacing w:line="360" w:lineRule="auto"/>
        <w:ind w:firstLine="315" w:firstLineChars="150"/>
        <w:rPr>
          <w:color w:val="000000"/>
          <w:sz w:val="21"/>
          <w:szCs w:val="21"/>
        </w:rPr>
      </w:pPr>
      <w:r>
        <w:rPr>
          <w:rFonts w:hint="eastAsia"/>
          <w:color w:val="000000"/>
          <w:sz w:val="21"/>
          <w:szCs w:val="21"/>
        </w:rPr>
        <w:t>或其委托代理人：</w:t>
      </w:r>
      <w:r>
        <w:rPr>
          <w:color w:val="000000"/>
          <w:sz w:val="21"/>
          <w:szCs w:val="21"/>
          <w:u w:val="single"/>
        </w:rPr>
        <w:t xml:space="preserve">                                    </w:t>
      </w:r>
      <w:r>
        <w:rPr>
          <w:rFonts w:hint="eastAsia"/>
          <w:color w:val="000000"/>
          <w:sz w:val="21"/>
          <w:szCs w:val="21"/>
        </w:rPr>
        <w:t>（签字或盖章）</w:t>
      </w:r>
      <w:r>
        <w:rPr>
          <w:color w:val="000000"/>
          <w:sz w:val="21"/>
          <w:szCs w:val="21"/>
        </w:rPr>
        <w:t xml:space="preserve"> </w:t>
      </w:r>
    </w:p>
    <w:p>
      <w:pPr>
        <w:spacing w:line="360" w:lineRule="auto"/>
        <w:rPr>
          <w:color w:val="000000"/>
          <w:sz w:val="21"/>
          <w:szCs w:val="21"/>
        </w:rPr>
      </w:pPr>
      <w:r>
        <w:rPr>
          <w:color w:val="000000"/>
          <w:sz w:val="21"/>
          <w:szCs w:val="21"/>
        </w:rPr>
        <w:t xml:space="preserve">   </w:t>
      </w:r>
    </w:p>
    <w:p>
      <w:pPr>
        <w:spacing w:line="360" w:lineRule="auto"/>
        <w:rPr>
          <w:color w:val="000000"/>
          <w:sz w:val="21"/>
          <w:szCs w:val="21"/>
        </w:rPr>
      </w:pPr>
    </w:p>
    <w:p>
      <w:pPr>
        <w:spacing w:line="360" w:lineRule="auto"/>
        <w:ind w:firstLine="315" w:firstLineChars="150"/>
        <w:rPr>
          <w:color w:val="000000"/>
          <w:sz w:val="21"/>
          <w:szCs w:val="21"/>
        </w:rPr>
      </w:pPr>
    </w:p>
    <w:p>
      <w:pPr>
        <w:spacing w:line="360" w:lineRule="auto"/>
        <w:jc w:val="right"/>
        <w:rPr>
          <w:color w:val="000000"/>
          <w:sz w:val="21"/>
          <w:szCs w:val="21"/>
        </w:rPr>
      </w:pPr>
    </w:p>
    <w:p>
      <w:pPr>
        <w:adjustRightInd w:val="0"/>
        <w:snapToGrid w:val="0"/>
        <w:spacing w:before="48" w:beforeLines="20" w:after="48" w:afterLines="20" w:line="360" w:lineRule="auto"/>
        <w:ind w:firstLine="268" w:firstLineChars="128"/>
        <w:jc w:val="right"/>
        <w:rPr>
          <w:color w:val="000000"/>
          <w:sz w:val="21"/>
          <w:szCs w:val="21"/>
        </w:rPr>
      </w:pPr>
      <w:r>
        <w:rPr>
          <w:rFonts w:hint="eastAsia"/>
          <w:color w:val="000000"/>
          <w:sz w:val="21"/>
          <w:szCs w:val="21"/>
        </w:rPr>
        <w:t>编制时间：</w:t>
      </w:r>
      <w:r>
        <w:rPr>
          <w:color w:val="000000"/>
          <w:sz w:val="21"/>
          <w:szCs w:val="21"/>
          <w:u w:val="single"/>
        </w:rPr>
        <w:t xml:space="preserve">        </w:t>
      </w:r>
      <w:r>
        <w:rPr>
          <w:rFonts w:hint="eastAsia"/>
          <w:color w:val="000000"/>
          <w:sz w:val="21"/>
          <w:szCs w:val="21"/>
        </w:rPr>
        <w:t>年</w:t>
      </w:r>
      <w:r>
        <w:rPr>
          <w:color w:val="000000"/>
          <w:sz w:val="21"/>
          <w:szCs w:val="21"/>
          <w:u w:val="single"/>
        </w:rPr>
        <w:t xml:space="preserve">      </w:t>
      </w:r>
      <w:r>
        <w:rPr>
          <w:rFonts w:hint="eastAsia"/>
          <w:color w:val="000000"/>
          <w:sz w:val="21"/>
          <w:szCs w:val="21"/>
        </w:rPr>
        <w:t>月</w:t>
      </w:r>
      <w:r>
        <w:rPr>
          <w:color w:val="000000"/>
          <w:sz w:val="21"/>
          <w:szCs w:val="21"/>
          <w:u w:val="single"/>
        </w:rPr>
        <w:t xml:space="preserve">      </w:t>
      </w:r>
      <w:r>
        <w:rPr>
          <w:rFonts w:hint="eastAsia"/>
          <w:color w:val="000000"/>
          <w:sz w:val="21"/>
          <w:szCs w:val="21"/>
        </w:rPr>
        <w:t>日</w:t>
      </w:r>
    </w:p>
    <w:p>
      <w:pPr>
        <w:adjustRightInd w:val="0"/>
        <w:snapToGrid w:val="0"/>
        <w:spacing w:before="48" w:beforeLines="20" w:after="48" w:afterLines="20" w:line="360" w:lineRule="auto"/>
        <w:ind w:firstLine="270" w:firstLineChars="128"/>
        <w:rPr>
          <w:b/>
          <w:bCs/>
          <w:color w:val="000000"/>
          <w:sz w:val="21"/>
          <w:szCs w:val="21"/>
        </w:rPr>
      </w:pPr>
    </w:p>
    <w:p>
      <w:pPr>
        <w:adjustRightInd w:val="0"/>
        <w:snapToGrid w:val="0"/>
        <w:spacing w:line="360" w:lineRule="auto"/>
        <w:rPr>
          <w:rFonts w:cs="仿宋"/>
          <w:color w:val="000000"/>
          <w:sz w:val="21"/>
          <w:szCs w:val="21"/>
        </w:rPr>
      </w:pPr>
    </w:p>
    <w:p>
      <w:pPr>
        <w:adjustRightInd w:val="0"/>
        <w:snapToGrid w:val="0"/>
        <w:spacing w:line="360" w:lineRule="auto"/>
        <w:rPr>
          <w:rFonts w:cs="仿宋"/>
          <w:color w:val="000000"/>
          <w:sz w:val="21"/>
          <w:szCs w:val="21"/>
        </w:rPr>
      </w:pPr>
    </w:p>
    <w:p>
      <w:pPr>
        <w:adjustRightInd w:val="0"/>
        <w:snapToGrid w:val="0"/>
        <w:spacing w:line="360" w:lineRule="auto"/>
        <w:rPr>
          <w:rFonts w:cs="仿宋"/>
          <w:color w:val="000000"/>
          <w:sz w:val="21"/>
          <w:szCs w:val="21"/>
        </w:rPr>
      </w:pPr>
    </w:p>
    <w:p>
      <w:pPr>
        <w:adjustRightInd w:val="0"/>
        <w:snapToGrid w:val="0"/>
        <w:spacing w:before="48" w:beforeLines="20" w:after="48" w:afterLines="20" w:line="360" w:lineRule="auto"/>
        <w:ind w:left="156" w:leftChars="71"/>
        <w:rPr>
          <w:rFonts w:cs="仿宋"/>
          <w:b/>
          <w:sz w:val="21"/>
          <w:szCs w:val="21"/>
        </w:rPr>
      </w:pPr>
    </w:p>
    <w:p>
      <w:pPr>
        <w:adjustRightInd w:val="0"/>
        <w:snapToGrid w:val="0"/>
        <w:spacing w:before="48" w:beforeLines="20" w:after="48" w:afterLines="20" w:line="360" w:lineRule="auto"/>
        <w:ind w:left="156" w:leftChars="71"/>
        <w:rPr>
          <w:b/>
          <w:bCs/>
          <w:color w:val="000000"/>
          <w:sz w:val="21"/>
          <w:szCs w:val="21"/>
        </w:rPr>
      </w:pPr>
    </w:p>
    <w:p>
      <w:pPr>
        <w:adjustRightInd w:val="0"/>
        <w:snapToGrid w:val="0"/>
        <w:spacing w:before="48" w:beforeLines="20" w:after="48" w:afterLines="20" w:line="360" w:lineRule="auto"/>
        <w:ind w:firstLine="270" w:firstLineChars="128"/>
        <w:rPr>
          <w:b/>
          <w:bCs/>
          <w:color w:val="000000"/>
          <w:sz w:val="21"/>
          <w:szCs w:val="21"/>
        </w:rPr>
      </w:pPr>
    </w:p>
    <w:p>
      <w:pPr>
        <w:adjustRightInd w:val="0"/>
        <w:snapToGrid w:val="0"/>
        <w:spacing w:before="48" w:beforeLines="20" w:after="48" w:afterLines="20" w:line="360" w:lineRule="auto"/>
        <w:ind w:firstLine="270" w:firstLineChars="128"/>
        <w:rPr>
          <w:b/>
          <w:bCs/>
          <w:color w:val="000000"/>
          <w:sz w:val="21"/>
          <w:szCs w:val="21"/>
        </w:rPr>
      </w:pPr>
    </w:p>
    <w:p>
      <w:pPr>
        <w:spacing w:line="360" w:lineRule="auto"/>
        <w:jc w:val="center"/>
        <w:rPr>
          <w:sz w:val="21"/>
          <w:szCs w:val="21"/>
        </w:rPr>
        <w:sectPr>
          <w:pgSz w:w="11910" w:h="16840"/>
          <w:pgMar w:top="1380" w:right="1440" w:bottom="1580" w:left="1580" w:header="890" w:footer="1363" w:gutter="0"/>
          <w:cols w:space="720" w:num="1"/>
        </w:sectPr>
      </w:pPr>
    </w:p>
    <w:p>
      <w:pPr>
        <w:pStyle w:val="4"/>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sz w:val="24"/>
          <w:szCs w:val="24"/>
          <w:lang w:bidi="zh-CN"/>
        </w:rPr>
        <w:t>二、最后承诺报价表</w:t>
      </w:r>
    </w:p>
    <w:p>
      <w:pPr>
        <w:spacing w:before="240" w:beforeLines="100" w:after="240" w:afterLines="100" w:line="360" w:lineRule="auto"/>
        <w:jc w:val="center"/>
        <w:rPr>
          <w:b/>
          <w:sz w:val="24"/>
          <w:szCs w:val="24"/>
        </w:rPr>
      </w:pPr>
      <w:r>
        <w:rPr>
          <w:b/>
          <w:sz w:val="24"/>
          <w:szCs w:val="24"/>
        </w:rPr>
        <w:t>（某项目第</w:t>
      </w:r>
      <w:r>
        <w:rPr>
          <w:b/>
          <w:sz w:val="24"/>
          <w:szCs w:val="24"/>
        </w:rPr>
        <w:tab/>
      </w:r>
      <w:r>
        <w:rPr>
          <w:b/>
          <w:sz w:val="24"/>
          <w:szCs w:val="24"/>
        </w:rPr>
        <w:t>次报价书）</w:t>
      </w:r>
    </w:p>
    <w:p>
      <w:pPr>
        <w:spacing w:line="360" w:lineRule="auto"/>
        <w:ind w:firstLine="211" w:firstLineChars="100"/>
        <w:rPr>
          <w:b/>
          <w:sz w:val="21"/>
          <w:szCs w:val="21"/>
        </w:rPr>
      </w:pPr>
      <w:r>
        <w:rPr>
          <w:b/>
          <w:sz w:val="21"/>
          <w:szCs w:val="21"/>
        </w:rPr>
        <w:t>项目名称：</w:t>
      </w:r>
      <w:r>
        <w:rPr>
          <w:b/>
          <w:sz w:val="21"/>
          <w:szCs w:val="21"/>
          <w:u w:val="single"/>
        </w:rPr>
        <w:t xml:space="preserve">  </w:t>
      </w:r>
      <w:r>
        <w:rPr>
          <w:rFonts w:hint="eastAsia"/>
          <w:b/>
          <w:sz w:val="21"/>
          <w:szCs w:val="21"/>
          <w:u w:val="single"/>
        </w:rPr>
        <w:t xml:space="preserve"> </w:t>
      </w:r>
      <w:r>
        <w:rPr>
          <w:b/>
          <w:sz w:val="21"/>
          <w:szCs w:val="21"/>
          <w:u w:val="single"/>
        </w:rPr>
        <w:tab/>
      </w:r>
      <w:r>
        <w:rPr>
          <w:b/>
          <w:sz w:val="21"/>
          <w:szCs w:val="21"/>
          <w:u w:val="single"/>
        </w:rPr>
        <w:t xml:space="preserve"> </w:t>
      </w:r>
      <w:r>
        <w:rPr>
          <w:rFonts w:hint="eastAsia"/>
          <w:b/>
          <w:sz w:val="21"/>
          <w:szCs w:val="21"/>
          <w:u w:val="single"/>
        </w:rPr>
        <w:t xml:space="preserve">                </w:t>
      </w:r>
    </w:p>
    <w:p>
      <w:pPr>
        <w:spacing w:line="360" w:lineRule="auto"/>
        <w:ind w:firstLine="211" w:firstLineChars="100"/>
        <w:rPr>
          <w:b/>
          <w:sz w:val="21"/>
          <w:szCs w:val="21"/>
          <w:u w:val="single"/>
        </w:rPr>
      </w:pPr>
      <w:r>
        <w:rPr>
          <w:b/>
          <w:sz w:val="21"/>
          <w:szCs w:val="21"/>
        </w:rPr>
        <w:t>项目编号：</w:t>
      </w:r>
      <w:r>
        <w:rPr>
          <w:b/>
          <w:sz w:val="21"/>
          <w:szCs w:val="21"/>
          <w:u w:val="single"/>
        </w:rPr>
        <w:t xml:space="preserve">  </w:t>
      </w:r>
      <w:r>
        <w:rPr>
          <w:rFonts w:hint="eastAsia"/>
          <w:b/>
          <w:sz w:val="21"/>
          <w:szCs w:val="21"/>
          <w:u w:val="single"/>
        </w:rPr>
        <w:t xml:space="preserve"> </w:t>
      </w:r>
      <w:r>
        <w:rPr>
          <w:b/>
          <w:sz w:val="21"/>
          <w:szCs w:val="21"/>
          <w:u w:val="single"/>
        </w:rPr>
        <w:tab/>
      </w:r>
      <w:r>
        <w:rPr>
          <w:rFonts w:hint="eastAsia"/>
          <w:b/>
          <w:sz w:val="21"/>
          <w:szCs w:val="21"/>
          <w:u w:val="single"/>
        </w:rPr>
        <w:t xml:space="preserve">                 </w:t>
      </w:r>
    </w:p>
    <w:p>
      <w:pPr>
        <w:spacing w:line="360" w:lineRule="auto"/>
        <w:ind w:firstLine="211" w:firstLineChars="100"/>
        <w:rPr>
          <w:b/>
          <w:sz w:val="21"/>
          <w:szCs w:val="21"/>
          <w:u w:val="single"/>
        </w:rPr>
      </w:pPr>
    </w:p>
    <w:tbl>
      <w:tblPr>
        <w:tblStyle w:val="20"/>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73"/>
        <w:gridCol w:w="5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573" w:type="dxa"/>
            <w:shd w:val="clear" w:color="auto" w:fill="auto"/>
            <w:noWrap w:val="0"/>
            <w:vAlign w:val="top"/>
          </w:tcPr>
          <w:p>
            <w:pPr>
              <w:pStyle w:val="24"/>
              <w:spacing w:before="177" w:line="360" w:lineRule="auto"/>
              <w:ind w:left="8"/>
              <w:jc w:val="center"/>
              <w:rPr>
                <w:b/>
                <w:sz w:val="21"/>
                <w:szCs w:val="21"/>
                <w:lang w:eastAsia="en-US"/>
              </w:rPr>
            </w:pPr>
            <w:r>
              <w:rPr>
                <w:b/>
                <w:sz w:val="21"/>
                <w:szCs w:val="21"/>
                <w:lang w:eastAsia="en-US"/>
              </w:rPr>
              <w:t>供应商名称</w:t>
            </w:r>
          </w:p>
        </w:tc>
        <w:tc>
          <w:tcPr>
            <w:tcW w:w="5950" w:type="dxa"/>
            <w:shd w:val="clear" w:color="auto" w:fill="auto"/>
            <w:noWrap w:val="0"/>
            <w:vAlign w:val="top"/>
          </w:tcPr>
          <w:p>
            <w:pPr>
              <w:pStyle w:val="24"/>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2573" w:type="dxa"/>
            <w:shd w:val="clear" w:color="auto" w:fill="auto"/>
            <w:noWrap w:val="0"/>
            <w:vAlign w:val="top"/>
          </w:tcPr>
          <w:p>
            <w:pPr>
              <w:pStyle w:val="24"/>
              <w:spacing w:before="2" w:line="360" w:lineRule="auto"/>
              <w:rPr>
                <w:b/>
                <w:sz w:val="21"/>
                <w:szCs w:val="21"/>
                <w:lang w:eastAsia="en-US"/>
              </w:rPr>
            </w:pPr>
          </w:p>
          <w:p>
            <w:pPr>
              <w:pStyle w:val="24"/>
              <w:spacing w:line="360" w:lineRule="auto"/>
              <w:ind w:left="11"/>
              <w:jc w:val="center"/>
              <w:rPr>
                <w:b/>
                <w:sz w:val="21"/>
                <w:szCs w:val="21"/>
                <w:lang w:eastAsia="en-US"/>
              </w:rPr>
            </w:pPr>
            <w:r>
              <w:rPr>
                <w:b/>
                <w:sz w:val="21"/>
                <w:szCs w:val="21"/>
                <w:lang w:eastAsia="en-US"/>
              </w:rPr>
              <w:t>谈判范围</w:t>
            </w:r>
          </w:p>
        </w:tc>
        <w:tc>
          <w:tcPr>
            <w:tcW w:w="5950" w:type="dxa"/>
            <w:shd w:val="clear" w:color="auto" w:fill="auto"/>
            <w:noWrap w:val="0"/>
            <w:vAlign w:val="top"/>
          </w:tcPr>
          <w:p>
            <w:pPr>
              <w:pStyle w:val="24"/>
              <w:tabs>
                <w:tab w:val="left" w:pos="1548"/>
              </w:tabs>
              <w:spacing w:before="233" w:line="360" w:lineRule="auto"/>
              <w:ind w:left="108"/>
              <w:rPr>
                <w:sz w:val="21"/>
                <w:szCs w:val="21"/>
                <w:lang w:eastAsia="en-US"/>
              </w:rPr>
            </w:pPr>
            <w:r>
              <w:rPr>
                <w:sz w:val="21"/>
                <w:szCs w:val="21"/>
                <w:lang w:eastAsia="en-US"/>
              </w:rPr>
              <w:t>全部 / 第</w:t>
            </w:r>
            <w:r>
              <w:rPr>
                <w:sz w:val="21"/>
                <w:szCs w:val="21"/>
                <w:u w:val="single"/>
                <w:lang w:eastAsia="en-US"/>
              </w:rPr>
              <w:t xml:space="preserve"> </w:t>
            </w:r>
            <w:r>
              <w:rPr>
                <w:sz w:val="21"/>
                <w:szCs w:val="21"/>
                <w:u w:val="single"/>
                <w:lang w:eastAsia="en-US"/>
              </w:rPr>
              <w:tab/>
            </w:r>
            <w:r>
              <w:rPr>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2573" w:type="dxa"/>
            <w:shd w:val="clear" w:color="auto" w:fill="auto"/>
            <w:noWrap w:val="0"/>
            <w:vAlign w:val="center"/>
          </w:tcPr>
          <w:p>
            <w:pPr>
              <w:pStyle w:val="24"/>
              <w:spacing w:before="7" w:line="360" w:lineRule="auto"/>
              <w:jc w:val="center"/>
              <w:rPr>
                <w:b/>
                <w:sz w:val="21"/>
                <w:szCs w:val="21"/>
                <w:lang w:eastAsia="en-US"/>
              </w:rPr>
            </w:pPr>
            <w:r>
              <w:rPr>
                <w:b/>
                <w:sz w:val="21"/>
                <w:szCs w:val="21"/>
                <w:lang w:eastAsia="en-US"/>
              </w:rPr>
              <w:t>谈判</w:t>
            </w:r>
            <w:r>
              <w:rPr>
                <w:rFonts w:hint="eastAsia"/>
                <w:b/>
                <w:sz w:val="21"/>
                <w:szCs w:val="21"/>
                <w:lang w:eastAsia="en-US"/>
              </w:rPr>
              <w:t>内容</w:t>
            </w:r>
          </w:p>
        </w:tc>
        <w:tc>
          <w:tcPr>
            <w:tcW w:w="5950" w:type="dxa"/>
            <w:shd w:val="clear" w:color="auto" w:fill="auto"/>
            <w:noWrap w:val="0"/>
            <w:vAlign w:val="center"/>
          </w:tcPr>
          <w:p>
            <w:pPr>
              <w:pStyle w:val="24"/>
              <w:spacing w:line="360" w:lineRule="auto"/>
              <w:jc w:val="center"/>
              <w:rPr>
                <w:b/>
                <w:sz w:val="21"/>
                <w:szCs w:val="21"/>
                <w:lang w:eastAsia="en-US"/>
              </w:rPr>
            </w:pPr>
            <w:r>
              <w:rPr>
                <w:rFonts w:hint="eastAsia"/>
                <w:b/>
                <w:sz w:val="21"/>
                <w:szCs w:val="21"/>
              </w:rPr>
              <w:t>（此内容由谈判小组根据项目需求据实填写，如不对原文件内容进行修改，此项填“无”。）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2573" w:type="dxa"/>
            <w:shd w:val="clear" w:color="auto" w:fill="auto"/>
            <w:noWrap w:val="0"/>
            <w:vAlign w:val="top"/>
          </w:tcPr>
          <w:p>
            <w:pPr>
              <w:pStyle w:val="24"/>
              <w:spacing w:before="120" w:beforeLines="50" w:line="360" w:lineRule="auto"/>
              <w:ind w:left="6"/>
              <w:jc w:val="center"/>
              <w:rPr>
                <w:b/>
                <w:sz w:val="21"/>
                <w:szCs w:val="21"/>
              </w:rPr>
            </w:pPr>
            <w:r>
              <w:rPr>
                <w:b/>
                <w:sz w:val="21"/>
                <w:szCs w:val="21"/>
              </w:rPr>
              <w:t>最后报价</w:t>
            </w:r>
          </w:p>
          <w:p>
            <w:pPr>
              <w:pStyle w:val="24"/>
              <w:spacing w:before="82" w:line="360" w:lineRule="auto"/>
              <w:ind w:left="6"/>
              <w:jc w:val="center"/>
              <w:rPr>
                <w:b/>
                <w:sz w:val="21"/>
                <w:szCs w:val="21"/>
              </w:rPr>
            </w:pPr>
            <w:r>
              <w:rPr>
                <w:b/>
                <w:sz w:val="21"/>
                <w:szCs w:val="21"/>
              </w:rPr>
              <w:t>（详见备注说明）</w:t>
            </w:r>
          </w:p>
        </w:tc>
        <w:tc>
          <w:tcPr>
            <w:tcW w:w="5950" w:type="dxa"/>
            <w:shd w:val="clear" w:color="auto" w:fill="auto"/>
            <w:noWrap w:val="0"/>
            <w:vAlign w:val="top"/>
          </w:tcPr>
          <w:p>
            <w:pPr>
              <w:pStyle w:val="24"/>
              <w:spacing w:line="360" w:lineRule="auto"/>
              <w:rPr>
                <w:b/>
                <w:sz w:val="21"/>
                <w:szCs w:val="21"/>
              </w:rPr>
            </w:pPr>
          </w:p>
          <w:p>
            <w:pPr>
              <w:pStyle w:val="24"/>
              <w:tabs>
                <w:tab w:val="left" w:pos="4483"/>
              </w:tabs>
              <w:spacing w:before="1" w:line="360" w:lineRule="auto"/>
              <w:ind w:left="108"/>
              <w:rPr>
                <w:sz w:val="21"/>
                <w:szCs w:val="21"/>
                <w:lang w:eastAsia="en-US"/>
              </w:rPr>
            </w:pPr>
            <w:r>
              <w:rPr>
                <w:sz w:val="21"/>
                <w:szCs w:val="21"/>
                <w:lang w:eastAsia="en-US"/>
              </w:rPr>
              <w:t>人民币大写：</w:t>
            </w:r>
            <w:r>
              <w:rPr>
                <w:sz w:val="21"/>
                <w:szCs w:val="21"/>
                <w:u w:val="single"/>
                <w:lang w:eastAsia="en-US"/>
              </w:rPr>
              <w:t xml:space="preserve"> </w:t>
            </w:r>
            <w:r>
              <w:rPr>
                <w:sz w:val="21"/>
                <w:szCs w:val="21"/>
                <w:u w:val="single"/>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573" w:type="dxa"/>
            <w:shd w:val="clear" w:color="auto" w:fill="auto"/>
            <w:noWrap w:val="0"/>
            <w:vAlign w:val="top"/>
          </w:tcPr>
          <w:p>
            <w:pPr>
              <w:pStyle w:val="24"/>
              <w:spacing w:before="160" w:line="360" w:lineRule="auto"/>
              <w:ind w:left="8"/>
              <w:jc w:val="center"/>
              <w:rPr>
                <w:b/>
                <w:sz w:val="21"/>
                <w:szCs w:val="21"/>
                <w:lang w:eastAsia="en-US"/>
              </w:rPr>
            </w:pPr>
            <w:r>
              <w:rPr>
                <w:b/>
                <w:sz w:val="21"/>
                <w:szCs w:val="21"/>
                <w:lang w:eastAsia="en-US"/>
              </w:rPr>
              <w:t>质量标准</w:t>
            </w:r>
          </w:p>
        </w:tc>
        <w:tc>
          <w:tcPr>
            <w:tcW w:w="5950" w:type="dxa"/>
            <w:shd w:val="clear" w:color="auto" w:fill="auto"/>
            <w:noWrap w:val="0"/>
            <w:vAlign w:val="top"/>
          </w:tcPr>
          <w:p>
            <w:pPr>
              <w:pStyle w:val="24"/>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573" w:type="dxa"/>
            <w:shd w:val="clear" w:color="auto" w:fill="auto"/>
            <w:noWrap w:val="0"/>
            <w:vAlign w:val="top"/>
          </w:tcPr>
          <w:p>
            <w:pPr>
              <w:pStyle w:val="24"/>
              <w:tabs>
                <w:tab w:val="left" w:pos="733"/>
              </w:tabs>
              <w:spacing w:before="160" w:line="360" w:lineRule="auto"/>
              <w:ind w:left="9"/>
              <w:jc w:val="center"/>
              <w:rPr>
                <w:b/>
                <w:sz w:val="21"/>
                <w:szCs w:val="21"/>
                <w:lang w:eastAsia="en-US"/>
              </w:rPr>
            </w:pPr>
            <w:r>
              <w:rPr>
                <w:b/>
                <w:sz w:val="21"/>
                <w:szCs w:val="21"/>
                <w:lang w:eastAsia="en-US"/>
              </w:rPr>
              <w:t>工</w:t>
            </w:r>
            <w:r>
              <w:rPr>
                <w:b/>
                <w:sz w:val="21"/>
                <w:szCs w:val="21"/>
                <w:lang w:eastAsia="en-US"/>
              </w:rPr>
              <w:tab/>
            </w:r>
            <w:r>
              <w:rPr>
                <w:b/>
                <w:sz w:val="21"/>
                <w:szCs w:val="21"/>
                <w:lang w:eastAsia="en-US"/>
              </w:rPr>
              <w:t>期</w:t>
            </w:r>
          </w:p>
        </w:tc>
        <w:tc>
          <w:tcPr>
            <w:tcW w:w="5950" w:type="dxa"/>
            <w:shd w:val="clear" w:color="auto" w:fill="auto"/>
            <w:noWrap w:val="0"/>
            <w:vAlign w:val="top"/>
          </w:tcPr>
          <w:p>
            <w:pPr>
              <w:pStyle w:val="24"/>
              <w:tabs>
                <w:tab w:val="left" w:pos="2028"/>
              </w:tabs>
              <w:spacing w:before="160" w:line="360" w:lineRule="auto"/>
              <w:ind w:left="108"/>
              <w:rPr>
                <w:sz w:val="21"/>
                <w:szCs w:val="21"/>
              </w:rPr>
            </w:pPr>
            <w:r>
              <w:rPr>
                <w:sz w:val="21"/>
                <w:szCs w:val="21"/>
              </w:rPr>
              <w:t>接开工令后</w:t>
            </w:r>
            <w:r>
              <w:rPr>
                <w:sz w:val="21"/>
                <w:szCs w:val="21"/>
                <w:u w:val="single"/>
              </w:rPr>
              <w:t xml:space="preserve"> </w:t>
            </w:r>
            <w:r>
              <w:rPr>
                <w:sz w:val="21"/>
                <w:szCs w:val="21"/>
                <w:u w:val="single"/>
              </w:rPr>
              <w:tab/>
            </w:r>
            <w:r>
              <w:rPr>
                <w:sz w:val="21"/>
                <w:szCs w:val="21"/>
              </w:rPr>
              <w:t>日历天完工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573" w:type="dxa"/>
            <w:shd w:val="clear" w:color="auto" w:fill="auto"/>
            <w:noWrap w:val="0"/>
            <w:vAlign w:val="top"/>
          </w:tcPr>
          <w:p>
            <w:pPr>
              <w:pStyle w:val="24"/>
              <w:spacing w:before="161" w:line="360" w:lineRule="auto"/>
              <w:ind w:left="6"/>
              <w:jc w:val="center"/>
              <w:rPr>
                <w:b/>
                <w:sz w:val="21"/>
                <w:szCs w:val="21"/>
                <w:lang w:eastAsia="en-US"/>
              </w:rPr>
            </w:pPr>
            <w:r>
              <w:rPr>
                <w:b/>
                <w:sz w:val="21"/>
                <w:szCs w:val="21"/>
                <w:lang w:eastAsia="en-US"/>
              </w:rPr>
              <w:t>是否响应付款方式</w:t>
            </w:r>
          </w:p>
        </w:tc>
        <w:tc>
          <w:tcPr>
            <w:tcW w:w="5950" w:type="dxa"/>
            <w:shd w:val="clear" w:color="auto" w:fill="auto"/>
            <w:noWrap w:val="0"/>
            <w:vAlign w:val="top"/>
          </w:tcPr>
          <w:p>
            <w:pPr>
              <w:pStyle w:val="24"/>
              <w:tabs>
                <w:tab w:val="left" w:pos="1068"/>
                <w:tab w:val="left" w:pos="1908"/>
              </w:tabs>
              <w:spacing w:before="161" w:line="360" w:lineRule="auto"/>
              <w:ind w:left="108"/>
              <w:rPr>
                <w:sz w:val="21"/>
                <w:szCs w:val="21"/>
                <w:lang w:eastAsia="en-US"/>
              </w:rPr>
            </w:pPr>
            <w:r>
              <w:rPr>
                <w:sz w:val="21"/>
                <w:szCs w:val="21"/>
                <w:lang w:eastAsia="en-US"/>
              </w:rPr>
              <w:t>是□</w:t>
            </w:r>
            <w:r>
              <w:rPr>
                <w:sz w:val="21"/>
                <w:szCs w:val="21"/>
                <w:lang w:eastAsia="en-US"/>
              </w:rPr>
              <w:tab/>
            </w:r>
            <w:r>
              <w:rPr>
                <w:sz w:val="21"/>
                <w:szCs w:val="21"/>
                <w:lang w:eastAsia="en-US"/>
              </w:rPr>
              <w:t>否□</w:t>
            </w:r>
            <w:r>
              <w:rPr>
                <w:sz w:val="21"/>
                <w:szCs w:val="21"/>
                <w:lang w:eastAsia="en-US"/>
              </w:rPr>
              <w:tab/>
            </w:r>
            <w:r>
              <w:rPr>
                <w:sz w:val="21"/>
                <w:szCs w:val="21"/>
                <w:lang w:eastAsia="en-US"/>
              </w:rPr>
              <w:t>（划√）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2573" w:type="dxa"/>
            <w:shd w:val="clear" w:color="auto" w:fill="auto"/>
            <w:noWrap w:val="0"/>
            <w:vAlign w:val="top"/>
          </w:tcPr>
          <w:p>
            <w:pPr>
              <w:pStyle w:val="24"/>
              <w:spacing w:before="2" w:line="360" w:lineRule="auto"/>
              <w:rPr>
                <w:b/>
                <w:sz w:val="21"/>
                <w:szCs w:val="21"/>
                <w:lang w:eastAsia="en-US"/>
              </w:rPr>
            </w:pPr>
          </w:p>
          <w:p>
            <w:pPr>
              <w:pStyle w:val="24"/>
              <w:spacing w:line="360" w:lineRule="auto"/>
              <w:ind w:left="8"/>
              <w:jc w:val="center"/>
              <w:rPr>
                <w:b/>
                <w:sz w:val="21"/>
                <w:szCs w:val="21"/>
                <w:lang w:eastAsia="en-US"/>
              </w:rPr>
            </w:pPr>
            <w:r>
              <w:rPr>
                <w:b/>
                <w:sz w:val="21"/>
                <w:szCs w:val="21"/>
                <w:lang w:eastAsia="en-US"/>
              </w:rPr>
              <w:t>备注说明</w:t>
            </w:r>
          </w:p>
        </w:tc>
        <w:tc>
          <w:tcPr>
            <w:tcW w:w="5950" w:type="dxa"/>
            <w:shd w:val="clear" w:color="auto" w:fill="auto"/>
            <w:noWrap w:val="0"/>
            <w:vAlign w:val="top"/>
          </w:tcPr>
          <w:p>
            <w:pPr>
              <w:pStyle w:val="24"/>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2573" w:type="dxa"/>
            <w:shd w:val="clear" w:color="auto" w:fill="auto"/>
            <w:noWrap w:val="0"/>
            <w:vAlign w:val="top"/>
          </w:tcPr>
          <w:p>
            <w:pPr>
              <w:pStyle w:val="24"/>
              <w:spacing w:before="9" w:line="360" w:lineRule="auto"/>
              <w:rPr>
                <w:b/>
                <w:sz w:val="21"/>
                <w:szCs w:val="21"/>
                <w:lang w:eastAsia="en-US"/>
              </w:rPr>
            </w:pPr>
          </w:p>
          <w:p>
            <w:pPr>
              <w:pStyle w:val="24"/>
              <w:spacing w:before="1" w:line="360" w:lineRule="auto"/>
              <w:ind w:left="8"/>
              <w:jc w:val="center"/>
              <w:rPr>
                <w:b/>
                <w:sz w:val="21"/>
                <w:szCs w:val="21"/>
                <w:lang w:eastAsia="en-US"/>
              </w:rPr>
            </w:pPr>
            <w:r>
              <w:rPr>
                <w:b/>
                <w:sz w:val="21"/>
                <w:szCs w:val="21"/>
                <w:lang w:eastAsia="en-US"/>
              </w:rPr>
              <w:t>谈判小组签字</w:t>
            </w:r>
          </w:p>
        </w:tc>
        <w:tc>
          <w:tcPr>
            <w:tcW w:w="5950" w:type="dxa"/>
            <w:shd w:val="clear" w:color="auto" w:fill="auto"/>
            <w:noWrap w:val="0"/>
            <w:vAlign w:val="top"/>
          </w:tcPr>
          <w:p>
            <w:pPr>
              <w:pStyle w:val="24"/>
              <w:spacing w:line="360" w:lineRule="auto"/>
              <w:rPr>
                <w:sz w:val="21"/>
                <w:szCs w:val="21"/>
                <w:lang w:eastAsia="en-US"/>
              </w:rPr>
            </w:pPr>
          </w:p>
        </w:tc>
      </w:tr>
    </w:tbl>
    <w:p>
      <w:pPr>
        <w:pStyle w:val="9"/>
        <w:tabs>
          <w:tab w:val="left" w:pos="6461"/>
          <w:tab w:val="left" w:pos="8556"/>
        </w:tabs>
        <w:spacing w:before="113" w:line="360" w:lineRule="auto"/>
        <w:ind w:left="5021" w:right="327" w:hanging="1201"/>
        <w:rPr>
          <w:sz w:val="21"/>
          <w:szCs w:val="21"/>
        </w:rPr>
      </w:pPr>
      <w:r>
        <w:rPr>
          <w:sz w:val="21"/>
          <w:szCs w:val="21"/>
        </w:rPr>
        <w:t>供应商公章或授权代表签字：</w:t>
      </w:r>
      <w:r>
        <w:rPr>
          <w:sz w:val="21"/>
          <w:szCs w:val="21"/>
          <w:u w:val="single"/>
        </w:rPr>
        <w:t xml:space="preserve"> </w:t>
      </w:r>
      <w:r>
        <w:rPr>
          <w:sz w:val="21"/>
          <w:szCs w:val="21"/>
          <w:u w:val="single"/>
        </w:rPr>
        <w:tab/>
      </w:r>
      <w:r>
        <w:rPr>
          <w:sz w:val="21"/>
          <w:szCs w:val="21"/>
          <w:u w:val="single"/>
        </w:rPr>
        <w:t xml:space="preserve"> </w:t>
      </w:r>
      <w:r>
        <w:rPr>
          <w:sz w:val="21"/>
          <w:szCs w:val="21"/>
        </w:rPr>
        <w:t>日</w:t>
      </w:r>
      <w:r>
        <w:rPr>
          <w:sz w:val="21"/>
          <w:szCs w:val="21"/>
        </w:rPr>
        <w:tab/>
      </w:r>
      <w:r>
        <w:rPr>
          <w:sz w:val="21"/>
          <w:szCs w:val="21"/>
        </w:rPr>
        <w:t>期：</w:t>
      </w:r>
      <w:r>
        <w:rPr>
          <w:sz w:val="21"/>
          <w:szCs w:val="21"/>
          <w:u w:val="single"/>
        </w:rPr>
        <w:t xml:space="preserve"> </w:t>
      </w:r>
      <w:r>
        <w:rPr>
          <w:sz w:val="21"/>
          <w:szCs w:val="21"/>
          <w:u w:val="single"/>
        </w:rPr>
        <w:tab/>
      </w:r>
    </w:p>
    <w:p>
      <w:pPr>
        <w:spacing w:line="360" w:lineRule="auto"/>
        <w:ind w:firstLine="422" w:firstLineChars="200"/>
        <w:rPr>
          <w:b/>
          <w:sz w:val="21"/>
          <w:szCs w:val="21"/>
        </w:rPr>
      </w:pPr>
      <w:r>
        <w:rPr>
          <w:b/>
          <w:sz w:val="21"/>
          <w:szCs w:val="21"/>
        </w:rPr>
        <w:t>注：</w:t>
      </w:r>
      <w:r>
        <w:rPr>
          <w:rFonts w:hint="eastAsia"/>
          <w:b/>
          <w:sz w:val="21"/>
          <w:szCs w:val="21"/>
        </w:rPr>
        <w:t>1、</w:t>
      </w:r>
      <w:r>
        <w:rPr>
          <w:b/>
          <w:sz w:val="21"/>
          <w:szCs w:val="21"/>
        </w:rPr>
        <w:t>本页《报价表》请供应商带至谈判现场备填。</w:t>
      </w:r>
    </w:p>
    <w:p>
      <w:pPr>
        <w:spacing w:line="360" w:lineRule="auto"/>
        <w:ind w:firstLine="422" w:firstLineChars="200"/>
        <w:rPr>
          <w:b/>
          <w:sz w:val="21"/>
          <w:szCs w:val="21"/>
        </w:rPr>
      </w:pPr>
      <w:r>
        <w:rPr>
          <w:rFonts w:hint="eastAsia"/>
          <w:b/>
          <w:sz w:val="21"/>
          <w:szCs w:val="21"/>
        </w:rPr>
        <w:t>2、</w:t>
      </w:r>
      <w:r>
        <w:rPr>
          <w:b/>
          <w:sz w:val="21"/>
          <w:szCs w:val="21"/>
        </w:rPr>
        <w:t>考虑谈判报价的方便，供应商在填写最后承诺报价后，（第一次报价- 最后承诺报价）除以第一次报价后得出的优惠率视同为需求表中全部分项设备、工程量或服务的优惠浮动值（特定分项优惠除外），而不考虑措施项目清单和规 费税金清单的金额改变。此优惠率调整原则适用于合同内价格的计算及项目增减、变更时价格的计算。</w:t>
      </w:r>
    </w:p>
    <w:p>
      <w:pPr>
        <w:spacing w:line="360" w:lineRule="auto"/>
        <w:jc w:val="both"/>
        <w:rPr>
          <w:sz w:val="21"/>
          <w:szCs w:val="21"/>
        </w:rPr>
        <w:sectPr>
          <w:pgSz w:w="11910" w:h="16840"/>
          <w:pgMar w:top="1380" w:right="1440" w:bottom="1580" w:left="1580" w:header="890" w:footer="1363" w:gutter="0"/>
          <w:cols w:space="720" w:num="1"/>
        </w:sectPr>
      </w:pPr>
    </w:p>
    <w:p>
      <w:pPr>
        <w:pStyle w:val="9"/>
        <w:spacing w:before="9" w:line="360" w:lineRule="auto"/>
        <w:rPr>
          <w:sz w:val="21"/>
          <w:szCs w:val="21"/>
        </w:rPr>
      </w:pPr>
    </w:p>
    <w:p>
      <w:pPr>
        <w:pStyle w:val="4"/>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sz w:val="24"/>
          <w:szCs w:val="24"/>
          <w:lang w:bidi="zh-CN"/>
        </w:rPr>
        <w:t>三、供应商综合情况简介</w:t>
      </w:r>
    </w:p>
    <w:p>
      <w:pPr>
        <w:pStyle w:val="9"/>
        <w:spacing w:line="360" w:lineRule="auto"/>
        <w:rPr>
          <w:b/>
          <w:sz w:val="21"/>
          <w:szCs w:val="21"/>
        </w:rPr>
      </w:pPr>
    </w:p>
    <w:p>
      <w:pPr>
        <w:pStyle w:val="9"/>
        <w:spacing w:before="1" w:line="360" w:lineRule="auto"/>
        <w:ind w:right="1505"/>
        <w:rPr>
          <w:sz w:val="21"/>
          <w:szCs w:val="21"/>
        </w:rPr>
        <w:sectPr>
          <w:pgSz w:w="11910" w:h="16840"/>
          <w:pgMar w:top="1380" w:right="1440" w:bottom="1580" w:left="1580" w:header="890" w:footer="1363" w:gutter="0"/>
          <w:cols w:space="720" w:num="1"/>
        </w:sectPr>
      </w:pPr>
      <w:r>
        <w:rPr>
          <w:b/>
          <w:bCs/>
          <w:sz w:val="21"/>
          <w:szCs w:val="21"/>
        </w:rPr>
        <w:t>（供应商可自行制作格式）</w:t>
      </w:r>
    </w:p>
    <w:p>
      <w:pPr>
        <w:pStyle w:val="9"/>
        <w:spacing w:before="9" w:line="360" w:lineRule="auto"/>
        <w:rPr>
          <w:sz w:val="21"/>
          <w:szCs w:val="21"/>
        </w:rPr>
      </w:pPr>
    </w:p>
    <w:p>
      <w:pPr>
        <w:pStyle w:val="4"/>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sz w:val="24"/>
          <w:szCs w:val="24"/>
          <w:lang w:bidi="zh-CN"/>
        </w:rPr>
        <w:t>四、谈判响应函</w:t>
      </w:r>
    </w:p>
    <w:p>
      <w:pPr>
        <w:spacing w:before="240" w:beforeLines="100" w:after="240" w:afterLines="100" w:line="360" w:lineRule="auto"/>
        <w:ind w:firstLine="422" w:firstLineChars="200"/>
        <w:rPr>
          <w:b/>
          <w:sz w:val="21"/>
          <w:szCs w:val="21"/>
        </w:rPr>
      </w:pPr>
      <w:r>
        <w:rPr>
          <w:b/>
          <w:sz w:val="21"/>
          <w:szCs w:val="21"/>
        </w:rPr>
        <w:t>致：</w:t>
      </w:r>
      <w:r>
        <w:rPr>
          <w:rFonts w:hint="eastAsia"/>
          <w:b/>
          <w:sz w:val="21"/>
          <w:szCs w:val="21"/>
        </w:rPr>
        <w:t>（采购人）</w:t>
      </w:r>
    </w:p>
    <w:p>
      <w:pPr>
        <w:pStyle w:val="9"/>
        <w:spacing w:before="2" w:line="360" w:lineRule="auto"/>
        <w:ind w:left="110" w:leftChars="50" w:right="220" w:rightChars="100" w:firstLine="420" w:firstLineChars="200"/>
        <w:rPr>
          <w:sz w:val="21"/>
          <w:szCs w:val="21"/>
        </w:rPr>
      </w:pPr>
      <w:r>
        <w:rPr>
          <w:sz w:val="21"/>
          <w:szCs w:val="21"/>
        </w:rPr>
        <w:t>根据贵方的竞争性谈判邀请公告，我方兹宣布同意如下：</w:t>
      </w:r>
    </w:p>
    <w:p>
      <w:pPr>
        <w:spacing w:before="160" w:line="360" w:lineRule="auto"/>
        <w:ind w:right="220" w:rightChars="100" w:firstLine="420" w:firstLineChars="200"/>
        <w:jc w:val="both"/>
        <w:rPr>
          <w:sz w:val="21"/>
          <w:szCs w:val="21"/>
        </w:rPr>
      </w:pPr>
      <w:r>
        <w:rPr>
          <w:rFonts w:hint="eastAsia"/>
          <w:sz w:val="21"/>
          <w:szCs w:val="21"/>
        </w:rPr>
        <w:t>1</w:t>
      </w:r>
      <w:r>
        <w:rPr>
          <w:sz w:val="21"/>
          <w:szCs w:val="21"/>
        </w:rPr>
        <w:t>.经踏勘项目现场和研究上述谈判文件的谈判须知、合同条款、图纸和工程建设技术标准及其他有关文件后，我方接受上述文件要求，并对工程量清单及最高投标限价（控制价）无异议。我方承诺按本谈判文件、施工图纸、合同条款和工程建设技术标准的条件、承担上述工程的施工、竣工，并承担任何质量缺陷保修责任。</w:t>
      </w:r>
    </w:p>
    <w:p>
      <w:pPr>
        <w:tabs>
          <w:tab w:val="left" w:pos="1062"/>
        </w:tabs>
        <w:spacing w:before="4" w:line="360" w:lineRule="auto"/>
        <w:ind w:right="220" w:rightChars="100" w:firstLine="420" w:firstLineChars="200"/>
        <w:jc w:val="both"/>
        <w:rPr>
          <w:sz w:val="21"/>
          <w:szCs w:val="21"/>
        </w:rPr>
      </w:pPr>
      <w:r>
        <w:rPr>
          <w:rFonts w:hint="eastAsia"/>
          <w:sz w:val="21"/>
          <w:szCs w:val="21"/>
        </w:rPr>
        <w:t>2</w:t>
      </w:r>
      <w:r>
        <w:rPr>
          <w:sz w:val="21"/>
          <w:szCs w:val="21"/>
        </w:rPr>
        <w:t>.我方已详细审核并确认全部谈判文件及有关附件，充分理解谈判价格不得低于企业个别成本有关规定。我方经成本核算，所填报的谈判报价不低于企业个别成本。</w:t>
      </w:r>
    </w:p>
    <w:p>
      <w:pPr>
        <w:tabs>
          <w:tab w:val="left" w:pos="1062"/>
        </w:tabs>
        <w:spacing w:before="1" w:line="360" w:lineRule="auto"/>
        <w:ind w:right="220" w:rightChars="100" w:firstLine="420" w:firstLineChars="200"/>
        <w:rPr>
          <w:sz w:val="21"/>
          <w:szCs w:val="21"/>
        </w:rPr>
      </w:pPr>
      <w:r>
        <w:rPr>
          <w:rFonts w:hint="eastAsia"/>
          <w:sz w:val="21"/>
          <w:szCs w:val="21"/>
        </w:rPr>
        <w:t>3</w:t>
      </w:r>
      <w:r>
        <w:rPr>
          <w:sz w:val="21"/>
          <w:szCs w:val="21"/>
        </w:rPr>
        <w:t>.一旦我方成交，我方保证按谈判文件约定的工期和谈判文件或业主开工令的要求如期开工、竣工并移交整个工程。</w:t>
      </w:r>
    </w:p>
    <w:p>
      <w:pPr>
        <w:tabs>
          <w:tab w:val="left" w:pos="1062"/>
        </w:tabs>
        <w:spacing w:before="2" w:line="360" w:lineRule="auto"/>
        <w:ind w:right="220" w:rightChars="100" w:firstLine="420" w:firstLineChars="200"/>
        <w:rPr>
          <w:sz w:val="21"/>
          <w:szCs w:val="21"/>
        </w:rPr>
      </w:pPr>
      <w:r>
        <w:rPr>
          <w:rFonts w:hint="eastAsia"/>
          <w:sz w:val="21"/>
          <w:szCs w:val="21"/>
        </w:rPr>
        <w:t>4</w:t>
      </w:r>
      <w:r>
        <w:rPr>
          <w:sz w:val="21"/>
          <w:szCs w:val="21"/>
        </w:rPr>
        <w:t>.一旦我方成交，我方保证工程质量达到合格标准。</w:t>
      </w:r>
    </w:p>
    <w:p>
      <w:pPr>
        <w:tabs>
          <w:tab w:val="left" w:pos="1062"/>
        </w:tabs>
        <w:spacing w:before="161" w:line="360" w:lineRule="auto"/>
        <w:ind w:right="220" w:rightChars="100" w:firstLine="420" w:firstLineChars="200"/>
        <w:rPr>
          <w:sz w:val="21"/>
          <w:szCs w:val="21"/>
        </w:rPr>
      </w:pPr>
      <w:r>
        <w:rPr>
          <w:rFonts w:hint="eastAsia"/>
          <w:sz w:val="21"/>
          <w:szCs w:val="21"/>
        </w:rPr>
        <w:t>5</w:t>
      </w:r>
      <w:r>
        <w:rPr>
          <w:sz w:val="21"/>
          <w:szCs w:val="21"/>
        </w:rPr>
        <w:t>.一旦我方成交，我方保证响应文件中承诺的项目管理班子及施工机械设备到位，并按响应文件中的施工组织设计组织施工。</w:t>
      </w:r>
    </w:p>
    <w:p>
      <w:pPr>
        <w:tabs>
          <w:tab w:val="left" w:pos="1062"/>
        </w:tabs>
        <w:spacing w:before="1" w:line="360" w:lineRule="auto"/>
        <w:ind w:right="220" w:rightChars="100" w:firstLine="420" w:firstLineChars="200"/>
        <w:rPr>
          <w:sz w:val="21"/>
          <w:szCs w:val="21"/>
        </w:rPr>
      </w:pPr>
      <w:r>
        <w:rPr>
          <w:rFonts w:hint="eastAsia"/>
          <w:sz w:val="21"/>
          <w:szCs w:val="21"/>
        </w:rPr>
        <w:t>6</w:t>
      </w:r>
      <w:r>
        <w:rPr>
          <w:sz w:val="21"/>
          <w:szCs w:val="21"/>
        </w:rPr>
        <w:t>.一旦我方成交，我方保证用于本工程的主要材料、设备，符合谈判文件规定和响应文件承诺，并在使用之前经建设、监理、设计单位确认后使用。</w:t>
      </w:r>
    </w:p>
    <w:p>
      <w:pPr>
        <w:tabs>
          <w:tab w:val="left" w:pos="1062"/>
        </w:tabs>
        <w:spacing w:before="1" w:line="360" w:lineRule="auto"/>
        <w:ind w:right="220" w:rightChars="100" w:firstLine="420" w:firstLineChars="200"/>
        <w:rPr>
          <w:sz w:val="21"/>
          <w:szCs w:val="21"/>
        </w:rPr>
      </w:pPr>
      <w:r>
        <w:rPr>
          <w:rFonts w:hint="eastAsia"/>
          <w:sz w:val="21"/>
          <w:szCs w:val="21"/>
        </w:rPr>
        <w:t>7</w:t>
      </w:r>
      <w:r>
        <w:rPr>
          <w:sz w:val="21"/>
          <w:szCs w:val="21"/>
        </w:rPr>
        <w:t>.一旦我方成交，我方保证在规定的时间内由我方法定代表人亲自签订合同以及及时进场施工，并认真履行合同和其它各项承诺。</w:t>
      </w:r>
    </w:p>
    <w:p>
      <w:pPr>
        <w:tabs>
          <w:tab w:val="left" w:pos="1062"/>
        </w:tabs>
        <w:spacing w:before="2" w:line="360" w:lineRule="auto"/>
        <w:ind w:right="220" w:rightChars="100" w:firstLine="420" w:firstLineChars="200"/>
        <w:rPr>
          <w:sz w:val="21"/>
          <w:szCs w:val="21"/>
        </w:rPr>
      </w:pPr>
      <w:r>
        <w:rPr>
          <w:rFonts w:hint="eastAsia"/>
          <w:sz w:val="21"/>
          <w:szCs w:val="21"/>
        </w:rPr>
        <w:t>8</w:t>
      </w:r>
      <w:r>
        <w:rPr>
          <w:sz w:val="21"/>
          <w:szCs w:val="21"/>
        </w:rPr>
        <w:t>.一旦我方成交，我方保证在规定的时间内按谈判文件规定的方式、金额向采购人提交履约担保。</w:t>
      </w:r>
    </w:p>
    <w:p>
      <w:pPr>
        <w:tabs>
          <w:tab w:val="left" w:pos="1062"/>
        </w:tabs>
        <w:spacing w:before="2" w:line="360" w:lineRule="auto"/>
        <w:ind w:right="220" w:rightChars="100" w:firstLine="420" w:firstLineChars="200"/>
        <w:rPr>
          <w:sz w:val="21"/>
          <w:szCs w:val="21"/>
        </w:rPr>
      </w:pPr>
      <w:r>
        <w:rPr>
          <w:rFonts w:hint="eastAsia"/>
          <w:sz w:val="21"/>
          <w:szCs w:val="21"/>
        </w:rPr>
        <w:t>9</w:t>
      </w:r>
      <w:r>
        <w:rPr>
          <w:sz w:val="21"/>
          <w:szCs w:val="21"/>
        </w:rPr>
        <w:t>.我方同意所提交的响应文件在谈判文件规定的谈判有效期内有效，在此期间内如果成交，我方将受此约束。</w:t>
      </w:r>
    </w:p>
    <w:p>
      <w:pPr>
        <w:tabs>
          <w:tab w:val="left" w:pos="1182"/>
        </w:tabs>
        <w:spacing w:before="1" w:line="360" w:lineRule="auto"/>
        <w:ind w:right="220" w:rightChars="100" w:firstLine="420" w:firstLineChars="200"/>
        <w:rPr>
          <w:sz w:val="21"/>
          <w:szCs w:val="21"/>
        </w:rPr>
      </w:pPr>
      <w:r>
        <w:rPr>
          <w:sz w:val="21"/>
          <w:szCs w:val="21"/>
        </w:rPr>
        <w:t>10.除非另外达成协议并生效，你方的成交通知书和本响应文件以及谈判文件、谈判文件澄清、修改、补充将成为约束双方的合同文件的组成部分。</w:t>
      </w:r>
    </w:p>
    <w:p>
      <w:pPr>
        <w:tabs>
          <w:tab w:val="left" w:pos="1182"/>
        </w:tabs>
        <w:spacing w:before="2" w:line="360" w:lineRule="auto"/>
        <w:ind w:right="220" w:rightChars="100" w:firstLine="420" w:firstLineChars="200"/>
        <w:rPr>
          <w:sz w:val="21"/>
          <w:szCs w:val="21"/>
        </w:rPr>
      </w:pPr>
      <w:r>
        <w:rPr>
          <w:rFonts w:hint="eastAsia"/>
          <w:sz w:val="21"/>
          <w:szCs w:val="21"/>
        </w:rPr>
        <w:t>1</w:t>
      </w:r>
      <w:r>
        <w:rPr>
          <w:sz w:val="21"/>
          <w:szCs w:val="21"/>
        </w:rPr>
        <w:t>1.我方承诺：</w:t>
      </w:r>
    </w:p>
    <w:p>
      <w:pPr>
        <w:pStyle w:val="25"/>
        <w:numPr>
          <w:ilvl w:val="0"/>
          <w:numId w:val="25"/>
        </w:numPr>
        <w:tabs>
          <w:tab w:val="left" w:pos="1302"/>
        </w:tabs>
        <w:spacing w:before="139" w:line="360" w:lineRule="auto"/>
        <w:ind w:hanging="602"/>
        <w:rPr>
          <w:sz w:val="21"/>
          <w:szCs w:val="21"/>
        </w:rPr>
      </w:pPr>
      <w:r>
        <w:rPr>
          <w:sz w:val="21"/>
          <w:szCs w:val="21"/>
        </w:rPr>
        <w:t>我单位谈判并成交后在项目所在地交纳相关税费。</w:t>
      </w:r>
    </w:p>
    <w:p>
      <w:pPr>
        <w:pStyle w:val="25"/>
        <w:numPr>
          <w:ilvl w:val="0"/>
          <w:numId w:val="25"/>
        </w:numPr>
        <w:tabs>
          <w:tab w:val="left" w:pos="1302"/>
        </w:tabs>
        <w:spacing w:before="161" w:line="360" w:lineRule="auto"/>
        <w:ind w:left="220" w:right="360" w:firstLine="479"/>
        <w:rPr>
          <w:sz w:val="21"/>
          <w:szCs w:val="21"/>
        </w:rPr>
      </w:pPr>
      <w:r>
        <w:rPr>
          <w:sz w:val="21"/>
          <w:szCs w:val="21"/>
        </w:rPr>
        <w:t>我方已对采购人提供的工程量清单和最高投标限价（控制价）进行认真复核，确认无误，成交后不再另行调整。</w:t>
      </w:r>
    </w:p>
    <w:p>
      <w:pPr>
        <w:pStyle w:val="25"/>
        <w:numPr>
          <w:ilvl w:val="0"/>
          <w:numId w:val="25"/>
        </w:numPr>
        <w:tabs>
          <w:tab w:val="left" w:pos="1302"/>
        </w:tabs>
        <w:spacing w:before="1" w:line="360" w:lineRule="auto"/>
        <w:ind w:left="220" w:right="239" w:firstLine="479"/>
        <w:rPr>
          <w:sz w:val="21"/>
          <w:szCs w:val="21"/>
        </w:rPr>
      </w:pPr>
      <w:r>
        <w:rPr>
          <w:sz w:val="21"/>
          <w:szCs w:val="21"/>
        </w:rPr>
        <w:t>我单位承诺我单位所委任项目经理未在其他项目上担任项目经理岗位，或虽在其他项目上担任项目经理岗位，但在本项目成交后合同签订前能够从其他项目变更至本项目，全面履约。若因我单位项目经理在其他项目上担任项目经理岗位，无法进场履约的， 采购人可取消我单位成交资格。采购人因此原因取消我单位成交资格的，视为我单位无正当理由放弃成交资格，谈判保证金不予退还，同时贵单位可向我单位进一步追偿工期延误造成的一切损失。</w:t>
      </w:r>
    </w:p>
    <w:p>
      <w:pPr>
        <w:pStyle w:val="25"/>
        <w:numPr>
          <w:ilvl w:val="0"/>
          <w:numId w:val="25"/>
        </w:numPr>
        <w:tabs>
          <w:tab w:val="left" w:pos="1302"/>
        </w:tabs>
        <w:spacing w:line="360" w:lineRule="auto"/>
        <w:ind w:left="220" w:right="354" w:firstLine="479"/>
        <w:jc w:val="both"/>
        <w:rPr>
          <w:sz w:val="21"/>
          <w:szCs w:val="21"/>
        </w:rPr>
      </w:pPr>
      <w:r>
        <w:rPr>
          <w:sz w:val="21"/>
          <w:szCs w:val="21"/>
        </w:rPr>
        <w:t>我方报价中已考虑实行增值税计税模式带来的影响，报价中已包含谈判文件公布的施工扬尘污染防治措施费用，一旦我方成交，将严格遵守国家、省、市增值税相关规定的要求。我方将按照谈判文件的要求对农民工工资、扬尘污染防治进行办理专户设立、工资支付等事宜。</w:t>
      </w:r>
    </w:p>
    <w:p>
      <w:pPr>
        <w:tabs>
          <w:tab w:val="left" w:pos="1062"/>
          <w:tab w:val="left" w:pos="4300"/>
        </w:tabs>
        <w:spacing w:line="360" w:lineRule="auto"/>
        <w:ind w:firstLine="420" w:firstLineChars="200"/>
        <w:jc w:val="both"/>
        <w:rPr>
          <w:sz w:val="21"/>
          <w:szCs w:val="21"/>
          <w:u w:val="single"/>
        </w:rPr>
      </w:pPr>
      <w:r>
        <w:rPr>
          <w:rFonts w:hint="eastAsia"/>
          <w:sz w:val="21"/>
          <w:szCs w:val="21"/>
        </w:rPr>
        <w:t>1</w:t>
      </w:r>
      <w:r>
        <w:rPr>
          <w:sz w:val="21"/>
          <w:szCs w:val="21"/>
        </w:rPr>
        <w:t>2.其他补充说明：</w:t>
      </w:r>
      <w:r>
        <w:rPr>
          <w:sz w:val="21"/>
          <w:szCs w:val="21"/>
          <w:u w:val="single"/>
        </w:rPr>
        <w:t xml:space="preserve"> </w:t>
      </w:r>
      <w:r>
        <w:rPr>
          <w:sz w:val="21"/>
          <w:szCs w:val="21"/>
          <w:u w:val="single"/>
        </w:rPr>
        <w:tab/>
      </w:r>
      <w:r>
        <w:rPr>
          <w:sz w:val="21"/>
          <w:szCs w:val="21"/>
          <w:u w:val="single"/>
        </w:rPr>
        <w:t xml:space="preserve">补充说明事项（如有）       </w:t>
      </w:r>
    </w:p>
    <w:p>
      <w:pPr>
        <w:tabs>
          <w:tab w:val="left" w:pos="1062"/>
          <w:tab w:val="left" w:pos="4300"/>
        </w:tabs>
        <w:spacing w:line="360" w:lineRule="auto"/>
        <w:ind w:firstLine="420" w:firstLineChars="200"/>
        <w:jc w:val="both"/>
        <w:rPr>
          <w:sz w:val="21"/>
          <w:szCs w:val="21"/>
        </w:rPr>
      </w:pPr>
    </w:p>
    <w:p>
      <w:pPr>
        <w:pStyle w:val="9"/>
        <w:tabs>
          <w:tab w:val="left" w:pos="7596"/>
        </w:tabs>
        <w:spacing w:before="161" w:line="360" w:lineRule="auto"/>
        <w:ind w:left="3341" w:right="1287" w:firstLine="210" w:firstLineChars="100"/>
        <w:jc w:val="both"/>
        <w:rPr>
          <w:sz w:val="21"/>
          <w:szCs w:val="21"/>
          <w:u w:val="single"/>
        </w:rPr>
      </w:pPr>
      <w:r>
        <w:rPr>
          <w:sz w:val="21"/>
          <w:szCs w:val="21"/>
        </w:rPr>
        <w:t>供应商</w:t>
      </w:r>
      <w:r>
        <w:rPr>
          <w:rFonts w:hint="eastAsia"/>
          <w:sz w:val="21"/>
          <w:szCs w:val="21"/>
          <w:lang w:eastAsia="zh-CN"/>
        </w:rPr>
        <w:t>盖章</w:t>
      </w:r>
      <w:r>
        <w:rPr>
          <w:sz w:val="21"/>
          <w:szCs w:val="21"/>
        </w:rPr>
        <w:t>：</w:t>
      </w:r>
      <w:r>
        <w:rPr>
          <w:sz w:val="21"/>
          <w:szCs w:val="21"/>
          <w:u w:val="single"/>
        </w:rPr>
        <w:t xml:space="preserve"> </w:t>
      </w:r>
      <w:r>
        <w:rPr>
          <w:sz w:val="21"/>
          <w:szCs w:val="21"/>
          <w:u w:val="single"/>
        </w:rPr>
        <w:tab/>
      </w:r>
      <w:r>
        <w:rPr>
          <w:sz w:val="21"/>
          <w:szCs w:val="21"/>
          <w:u w:val="single"/>
        </w:rPr>
        <w:t xml:space="preserve"> </w:t>
      </w:r>
    </w:p>
    <w:p>
      <w:pPr>
        <w:spacing w:line="360" w:lineRule="auto"/>
        <w:ind w:firstLine="2110" w:firstLineChars="1005"/>
        <w:rPr>
          <w:sz w:val="21"/>
          <w:szCs w:val="21"/>
          <w:u w:val="single"/>
        </w:rPr>
      </w:pPr>
      <w:r>
        <w:rPr>
          <w:rFonts w:hint="eastAsia"/>
          <w:sz w:val="21"/>
          <w:szCs w:val="21"/>
        </w:rPr>
        <w:t>法定代表人或其委托代理人：</w:t>
      </w:r>
      <w:r>
        <w:rPr>
          <w:rFonts w:hint="eastAsia"/>
          <w:sz w:val="21"/>
          <w:szCs w:val="21"/>
          <w:u w:val="single"/>
        </w:rPr>
        <w:t xml:space="preserve">  （签字或盖章） </w:t>
      </w:r>
    </w:p>
    <w:p>
      <w:pPr>
        <w:pStyle w:val="9"/>
        <w:tabs>
          <w:tab w:val="left" w:pos="7596"/>
        </w:tabs>
        <w:spacing w:before="161" w:line="360" w:lineRule="auto"/>
        <w:ind w:right="1287" w:firstLine="3360" w:firstLineChars="1600"/>
        <w:jc w:val="both"/>
        <w:rPr>
          <w:sz w:val="21"/>
          <w:szCs w:val="21"/>
        </w:rPr>
      </w:pPr>
      <w:r>
        <w:rPr>
          <w:sz w:val="21"/>
          <w:szCs w:val="21"/>
        </w:rPr>
        <w:t>日       期 ：</w:t>
      </w:r>
      <w:r>
        <w:rPr>
          <w:sz w:val="21"/>
          <w:szCs w:val="21"/>
          <w:u w:val="single"/>
        </w:rPr>
        <w:t xml:space="preserve"> </w:t>
      </w:r>
      <w:r>
        <w:rPr>
          <w:sz w:val="21"/>
          <w:szCs w:val="21"/>
          <w:u w:val="single"/>
        </w:rPr>
        <w:tab/>
      </w:r>
    </w:p>
    <w:p>
      <w:pPr>
        <w:widowControl/>
        <w:autoSpaceDE/>
        <w:autoSpaceDN/>
        <w:spacing w:line="360" w:lineRule="auto"/>
        <w:rPr>
          <w:sz w:val="21"/>
          <w:szCs w:val="21"/>
        </w:rPr>
      </w:pPr>
      <w:r>
        <w:rPr>
          <w:sz w:val="21"/>
          <w:szCs w:val="21"/>
        </w:rPr>
        <w:br w:type="page"/>
      </w:r>
    </w:p>
    <w:p>
      <w:pPr>
        <w:widowControl/>
        <w:autoSpaceDE/>
        <w:autoSpaceDN/>
        <w:spacing w:line="360" w:lineRule="auto"/>
        <w:rPr>
          <w:sz w:val="21"/>
          <w:szCs w:val="21"/>
        </w:rPr>
      </w:pPr>
    </w:p>
    <w:p>
      <w:pPr>
        <w:spacing w:line="360" w:lineRule="auto"/>
        <w:rPr>
          <w:rFonts w:cs="黑体"/>
          <w:b/>
          <w:sz w:val="21"/>
          <w:szCs w:val="21"/>
        </w:rPr>
      </w:pPr>
      <w:r>
        <w:rPr>
          <w:rFonts w:hint="eastAsia" w:cs="黑体"/>
          <w:b/>
          <w:sz w:val="21"/>
          <w:szCs w:val="21"/>
        </w:rPr>
        <w:t>附录1:</w:t>
      </w:r>
    </w:p>
    <w:p>
      <w:pPr>
        <w:spacing w:line="360" w:lineRule="auto"/>
        <w:rPr>
          <w:rFonts w:cs="黑体"/>
          <w:b/>
          <w:sz w:val="21"/>
          <w:szCs w:val="21"/>
        </w:rPr>
      </w:pPr>
    </w:p>
    <w:p>
      <w:pPr>
        <w:spacing w:line="360" w:lineRule="auto"/>
        <w:jc w:val="center"/>
        <w:rPr>
          <w:rFonts w:cs="黑体"/>
          <w:b/>
          <w:sz w:val="21"/>
          <w:szCs w:val="21"/>
        </w:rPr>
      </w:pPr>
      <w:r>
        <w:rPr>
          <w:rFonts w:hint="eastAsia" w:cs="黑体"/>
          <w:b/>
          <w:sz w:val="21"/>
          <w:szCs w:val="21"/>
        </w:rPr>
        <w:t>投标人诚信承诺书</w:t>
      </w:r>
    </w:p>
    <w:p>
      <w:pPr>
        <w:pStyle w:val="28"/>
        <w:widowControl w:val="0"/>
        <w:spacing w:line="360" w:lineRule="auto"/>
        <w:rPr>
          <w:rFonts w:ascii="宋体" w:hAnsi="宋体"/>
          <w:b/>
          <w:bCs/>
          <w:u w:val="single"/>
        </w:rPr>
      </w:pPr>
      <w:r>
        <w:rPr>
          <w:rFonts w:hint="eastAsia" w:ascii="宋体" w:hAnsi="宋体"/>
          <w:b/>
          <w:bCs/>
        </w:rPr>
        <w:t>致：</w:t>
      </w:r>
      <w:r>
        <w:rPr>
          <w:rFonts w:hint="eastAsia" w:ascii="宋体" w:hAnsi="宋体"/>
          <w:b/>
          <w:bCs/>
          <w:u w:val="single"/>
        </w:rPr>
        <w:t xml:space="preserve">  （采购人）</w:t>
      </w:r>
    </w:p>
    <w:p>
      <w:pPr>
        <w:pStyle w:val="8"/>
        <w:spacing w:line="360" w:lineRule="auto"/>
        <w:ind w:firstLine="420" w:firstLineChars="200"/>
        <w:rPr>
          <w:sz w:val="21"/>
          <w:szCs w:val="21"/>
          <w:u w:val="single"/>
        </w:rPr>
      </w:pPr>
      <w:r>
        <w:rPr>
          <w:color w:val="000000"/>
          <w:sz w:val="21"/>
          <w:szCs w:val="21"/>
          <w:u w:val="single"/>
        </w:rPr>
        <w:t xml:space="preserve">  </w:t>
      </w:r>
      <w:r>
        <w:rPr>
          <w:rFonts w:hint="eastAsia"/>
          <w:color w:val="000000"/>
          <w:sz w:val="21"/>
          <w:szCs w:val="21"/>
          <w:u w:val="single"/>
          <w:lang w:eastAsia="zh-CN"/>
        </w:rPr>
        <w:t>阜阳市财政局</w:t>
      </w:r>
      <w:r>
        <w:rPr>
          <w:rFonts w:hint="eastAsia"/>
          <w:color w:val="000000"/>
          <w:sz w:val="21"/>
          <w:szCs w:val="21"/>
          <w:u w:val="single"/>
        </w:rPr>
        <w:t>：</w:t>
      </w:r>
    </w:p>
    <w:p>
      <w:pPr>
        <w:spacing w:line="360" w:lineRule="auto"/>
        <w:ind w:firstLine="420" w:firstLineChars="200"/>
        <w:rPr>
          <w:rFonts w:cs="仿宋"/>
          <w:sz w:val="21"/>
          <w:szCs w:val="21"/>
        </w:rPr>
      </w:pPr>
      <w:r>
        <w:rPr>
          <w:rFonts w:hint="eastAsia" w:cs="仿宋"/>
          <w:sz w:val="21"/>
          <w:szCs w:val="21"/>
        </w:rPr>
        <w:t>我单位参加本次投标，承诺如下：</w:t>
      </w:r>
    </w:p>
    <w:p>
      <w:pPr>
        <w:spacing w:line="360" w:lineRule="auto"/>
        <w:ind w:firstLine="420" w:firstLineChars="200"/>
        <w:rPr>
          <w:rFonts w:cs="仿宋"/>
          <w:sz w:val="21"/>
          <w:szCs w:val="21"/>
        </w:rPr>
      </w:pPr>
      <w:r>
        <w:rPr>
          <w:rFonts w:hint="eastAsia" w:cs="仿宋"/>
          <w:sz w:val="21"/>
          <w:szCs w:val="21"/>
        </w:rPr>
        <w:t>1. 提供的所有资料都是真实有效。如被发现提供虚假资料或虚假承诺（声明），同意取消谈判和成交候选人资格。</w:t>
      </w:r>
    </w:p>
    <w:p>
      <w:pPr>
        <w:spacing w:line="360" w:lineRule="auto"/>
        <w:ind w:firstLine="420" w:firstLineChars="200"/>
        <w:rPr>
          <w:rFonts w:cs="仿宋"/>
          <w:sz w:val="21"/>
          <w:szCs w:val="21"/>
        </w:rPr>
      </w:pPr>
      <w:r>
        <w:rPr>
          <w:rFonts w:hint="eastAsia" w:cs="仿宋"/>
          <w:sz w:val="21"/>
          <w:szCs w:val="21"/>
        </w:rPr>
        <w:t>2. 不存在借用资质、串通投标等情形。如被发现，同意取消谈判和成交候选人资格。</w:t>
      </w:r>
    </w:p>
    <w:p>
      <w:pPr>
        <w:spacing w:line="360" w:lineRule="auto"/>
        <w:ind w:firstLine="420" w:firstLineChars="200"/>
        <w:rPr>
          <w:rFonts w:cs="仿宋"/>
          <w:sz w:val="21"/>
          <w:szCs w:val="21"/>
        </w:rPr>
      </w:pPr>
      <w:r>
        <w:rPr>
          <w:rFonts w:hint="eastAsia" w:cs="仿宋"/>
          <w:sz w:val="21"/>
          <w:szCs w:val="21"/>
        </w:rPr>
        <w:t>3．如我方为成交候选人，除不可抗力</w:t>
      </w:r>
      <w:r>
        <w:rPr>
          <w:rFonts w:hint="eastAsia" w:cs="仿宋"/>
          <w:b/>
          <w:sz w:val="21"/>
          <w:szCs w:val="21"/>
        </w:rPr>
        <w:t>（是指不能预见、不能避免并不能克服</w:t>
      </w:r>
      <w:r>
        <w:rPr>
          <w:rFonts w:hint="eastAsia" w:cs="仿宋"/>
          <w:sz w:val="21"/>
          <w:szCs w:val="21"/>
        </w:rPr>
        <w:t>的客观情况，包括自然灾害和社会突发事件，如地震、海啸、瘟疫、水灾、骚乱、暴动、战争等），不因任何其它原因放弃成交候选人资格。</w:t>
      </w:r>
    </w:p>
    <w:p>
      <w:pPr>
        <w:spacing w:line="360" w:lineRule="auto"/>
        <w:ind w:firstLine="420" w:firstLineChars="200"/>
        <w:rPr>
          <w:rFonts w:cs="仿宋"/>
          <w:sz w:val="21"/>
          <w:szCs w:val="21"/>
        </w:rPr>
      </w:pPr>
      <w:r>
        <w:rPr>
          <w:rFonts w:hint="eastAsia" w:cs="仿宋"/>
          <w:sz w:val="21"/>
          <w:szCs w:val="21"/>
        </w:rPr>
        <w:t>4、我方成交后，严格按照采购文件和我单位响应文件的约定签订合同。</w:t>
      </w:r>
    </w:p>
    <w:p>
      <w:pPr>
        <w:spacing w:line="360" w:lineRule="auto"/>
        <w:ind w:firstLine="420" w:firstLineChars="200"/>
        <w:rPr>
          <w:rFonts w:cs="仿宋"/>
          <w:sz w:val="21"/>
          <w:szCs w:val="21"/>
        </w:rPr>
      </w:pPr>
      <w:r>
        <w:rPr>
          <w:rFonts w:hint="eastAsia" w:cs="仿宋"/>
          <w:sz w:val="21"/>
          <w:szCs w:val="21"/>
        </w:rPr>
        <w:t>5、我方同意将达不到供应商资格要求条件仍参与谈判或被行政主管部门、监督管理部门等暂停、取消公共资源交易资格且在限制期内仍参与谈判的情形视为弄虚作假，愿意接受处理。</w:t>
      </w:r>
    </w:p>
    <w:p>
      <w:pPr>
        <w:spacing w:line="360" w:lineRule="auto"/>
        <w:ind w:firstLine="420" w:firstLineChars="200"/>
        <w:rPr>
          <w:rFonts w:cs="仿宋"/>
          <w:sz w:val="21"/>
          <w:szCs w:val="21"/>
        </w:rPr>
      </w:pPr>
      <w:r>
        <w:rPr>
          <w:rFonts w:hint="eastAsia" w:cs="仿宋"/>
          <w:sz w:val="21"/>
          <w:szCs w:val="21"/>
        </w:rPr>
        <w:t>6、我方参与谈判如出现报价高于或等于该项目最高限价的情形，同意视为串通投标并接受处理。</w:t>
      </w:r>
    </w:p>
    <w:p>
      <w:pPr>
        <w:spacing w:line="360" w:lineRule="auto"/>
        <w:ind w:firstLine="420" w:firstLineChars="200"/>
        <w:rPr>
          <w:rFonts w:cs="华文仿宋"/>
          <w:sz w:val="21"/>
          <w:szCs w:val="21"/>
        </w:rPr>
      </w:pPr>
      <w:r>
        <w:rPr>
          <w:rFonts w:hint="eastAsia" w:cs="华文仿宋"/>
          <w:sz w:val="21"/>
          <w:szCs w:val="21"/>
        </w:rPr>
        <w:t>出现违反上述承诺情形之一的，我单位还同意在 1 至 3 年内不参与阜阳市公共资源交易活动，且后期我单位不因公司表现良好等各种理由向招标人申请予以恢复参与阜阳市公共资源交易活动，招标人也不应以公司表现良好等各种理由为由提前解除对我单位的处理。愿意公开披露我单位违反承诺的不良行为信息，愿意接受处罚并承担所有经济损失和法律责任。</w:t>
      </w:r>
    </w:p>
    <w:p>
      <w:pPr>
        <w:spacing w:line="360" w:lineRule="auto"/>
        <w:ind w:firstLine="420" w:firstLineChars="200"/>
        <w:rPr>
          <w:sz w:val="21"/>
          <w:szCs w:val="21"/>
        </w:rPr>
      </w:pPr>
      <w:r>
        <w:rPr>
          <w:rFonts w:hint="eastAsia"/>
          <w:sz w:val="21"/>
          <w:szCs w:val="21"/>
        </w:rPr>
        <w:t xml:space="preserve">后期履约过程中除不可抗力外如我单位放弃（拒绝）履约，同意采购人（甲方）不予退还履约保证金，我单位（乙方）不要求退还履约保证金，我单位（乙方）三年不参与阜阳市公共资源交易活动，且在处理期间不因公司表现良好等各种理由向采购人申请予以提前恢复参与阜阳市公共资源交易活动，采购人（甲方）也不能以公司表现良好等各种理由为由提前解除对我单位（乙方）的处理。 </w:t>
      </w:r>
    </w:p>
    <w:p>
      <w:pPr>
        <w:spacing w:line="360" w:lineRule="auto"/>
        <w:ind w:firstLine="522" w:firstLineChars="249"/>
        <w:rPr>
          <w:sz w:val="21"/>
          <w:szCs w:val="21"/>
        </w:rPr>
      </w:pPr>
      <w:r>
        <w:rPr>
          <w:rFonts w:hint="eastAsia"/>
          <w:sz w:val="21"/>
          <w:szCs w:val="21"/>
        </w:rPr>
        <w:t>此承诺不受投标有效期的限制。</w:t>
      </w:r>
    </w:p>
    <w:p>
      <w:pPr>
        <w:spacing w:line="360" w:lineRule="auto"/>
        <w:ind w:firstLine="420" w:firstLineChars="200"/>
        <w:rPr>
          <w:rFonts w:cs="华文仿宋"/>
          <w:sz w:val="21"/>
          <w:szCs w:val="21"/>
        </w:rPr>
      </w:pPr>
    </w:p>
    <w:p>
      <w:pPr>
        <w:pStyle w:val="28"/>
        <w:widowControl w:val="0"/>
        <w:spacing w:line="360" w:lineRule="auto"/>
        <w:ind w:firstLine="420"/>
        <w:rPr>
          <w:rFonts w:ascii="宋体" w:hAnsi="宋体" w:cs="宋体"/>
          <w:u w:val="single"/>
        </w:rPr>
      </w:pPr>
      <w:r>
        <w:rPr>
          <w:rFonts w:hint="eastAsia" w:ascii="宋体" w:hAnsi="宋体" w:cs="宋体"/>
        </w:rPr>
        <w:t xml:space="preserve">                      </w:t>
      </w:r>
      <w:r>
        <w:rPr>
          <w:rFonts w:hint="eastAsia" w:ascii="宋体" w:hAnsi="宋体"/>
        </w:rPr>
        <w:t>供应商</w:t>
      </w:r>
      <w:r>
        <w:rPr>
          <w:rFonts w:hint="eastAsia" w:ascii="宋体" w:hAnsi="宋体"/>
          <w:lang w:eastAsia="zh-CN"/>
        </w:rPr>
        <w:t>盖章</w:t>
      </w:r>
      <w:r>
        <w:rPr>
          <w:rFonts w:hint="eastAsia" w:ascii="宋体" w:hAnsi="宋体" w:cs="宋体"/>
        </w:rPr>
        <w:t>：</w:t>
      </w:r>
      <w:r>
        <w:rPr>
          <w:rFonts w:hint="eastAsia" w:ascii="宋体" w:hAnsi="宋体" w:cs="宋体"/>
          <w:u w:val="single"/>
        </w:rPr>
        <w:t xml:space="preserve">                       </w:t>
      </w:r>
    </w:p>
    <w:p>
      <w:pPr>
        <w:pStyle w:val="28"/>
        <w:widowControl w:val="0"/>
        <w:spacing w:line="360" w:lineRule="auto"/>
        <w:ind w:firstLine="2362" w:firstLineChars="1125"/>
        <w:rPr>
          <w:rFonts w:ascii="宋体" w:hAnsi="宋体"/>
        </w:rPr>
      </w:pPr>
      <w:r>
        <w:rPr>
          <w:rFonts w:hint="eastAsia" w:ascii="宋体" w:hAnsi="宋体"/>
        </w:rPr>
        <w:t>法定代表人或其委托代理人：</w:t>
      </w:r>
      <w:r>
        <w:rPr>
          <w:rFonts w:hint="eastAsia" w:ascii="宋体" w:hAnsi="宋体"/>
          <w:u w:val="single"/>
        </w:rPr>
        <w:t>（签字或盖章）</w:t>
      </w:r>
    </w:p>
    <w:p>
      <w:pPr>
        <w:pStyle w:val="28"/>
        <w:widowControl w:val="0"/>
        <w:spacing w:line="360" w:lineRule="auto"/>
        <w:ind w:firstLine="420"/>
        <w:jc w:val="center"/>
        <w:rPr>
          <w:rFonts w:ascii="宋体" w:hAnsi="宋体" w:cs="宋体"/>
        </w:rPr>
      </w:pPr>
      <w:r>
        <w:rPr>
          <w:rFonts w:hint="eastAsia" w:ascii="宋体" w:hAnsi="宋体" w:cs="宋体"/>
        </w:rPr>
        <w:t xml:space="preserve">                                               年   月    日</w:t>
      </w:r>
    </w:p>
    <w:p>
      <w:pPr>
        <w:spacing w:line="360" w:lineRule="auto"/>
        <w:jc w:val="both"/>
        <w:rPr>
          <w:sz w:val="21"/>
          <w:szCs w:val="21"/>
        </w:rPr>
        <w:sectPr>
          <w:pgSz w:w="11910" w:h="16840"/>
          <w:pgMar w:top="1380" w:right="1440" w:bottom="1580" w:left="1580" w:header="890" w:footer="1363" w:gutter="0"/>
          <w:cols w:space="720" w:num="1"/>
        </w:sectPr>
      </w:pPr>
    </w:p>
    <w:p>
      <w:pPr>
        <w:widowControl/>
        <w:autoSpaceDE/>
        <w:autoSpaceDN/>
        <w:jc w:val="center"/>
        <w:rPr>
          <w:rFonts w:hint="eastAsia" w:ascii="仿宋" w:hAnsi="仿宋" w:eastAsia="仿宋" w:cs="仿宋"/>
          <w:color w:val="000000"/>
          <w:kern w:val="2"/>
          <w:sz w:val="32"/>
          <w:szCs w:val="32"/>
          <w:lang w:val="en-US" w:eastAsia="zh-CN" w:bidi="ar-SA"/>
        </w:rPr>
      </w:pPr>
      <w:r>
        <w:rPr>
          <w:rFonts w:hint="eastAsia" w:ascii="仿宋" w:hAnsi="仿宋" w:eastAsia="仿宋" w:cs="仿宋"/>
          <w:b/>
          <w:color w:val="000000"/>
          <w:sz w:val="32"/>
          <w:szCs w:val="32"/>
          <w:lang w:val="en-US" w:bidi="ar"/>
        </w:rPr>
        <w:t>投诉承诺</w:t>
      </w:r>
      <w:r>
        <w:rPr>
          <w:rFonts w:hint="eastAsia" w:ascii="仿宋" w:hAnsi="仿宋" w:eastAsia="仿宋" w:cs="仿宋"/>
          <w:b/>
          <w:color w:val="000000"/>
          <w:sz w:val="32"/>
          <w:szCs w:val="32"/>
          <w:lang w:val="en-US" w:eastAsia="zh-CN" w:bidi="ar"/>
        </w:rPr>
        <w:t>书</w:t>
      </w:r>
    </w:p>
    <w:p>
      <w:pPr>
        <w:autoSpaceDE/>
        <w:autoSpaceDN/>
        <w:spacing w:line="520" w:lineRule="exact"/>
        <w:ind w:firstLine="420" w:firstLineChars="200"/>
        <w:jc w:val="both"/>
        <w:rPr>
          <w:rFonts w:cs="Times New Roman"/>
          <w:color w:val="000000"/>
          <w:kern w:val="2"/>
          <w:sz w:val="21"/>
          <w:szCs w:val="24"/>
          <w:u w:val="single"/>
          <w:lang w:val="en-US" w:bidi="ar-SA"/>
        </w:rPr>
      </w:pPr>
      <w:r>
        <w:rPr>
          <w:rFonts w:hint="eastAsia"/>
          <w:color w:val="000000"/>
          <w:sz w:val="21"/>
          <w:szCs w:val="21"/>
          <w:u w:val="single"/>
          <w:lang w:eastAsia="zh-CN"/>
        </w:rPr>
        <w:t>阜阳市财政局</w:t>
      </w:r>
      <w:r>
        <w:rPr>
          <w:rFonts w:hint="eastAsia" w:cs="Times New Roman"/>
          <w:color w:val="000000"/>
          <w:kern w:val="2"/>
          <w:sz w:val="21"/>
          <w:szCs w:val="24"/>
          <w:u w:val="single"/>
          <w:lang w:val="en-US" w:bidi="ar-SA"/>
        </w:rPr>
        <w:t xml:space="preserve">： </w:t>
      </w:r>
    </w:p>
    <w:p>
      <w:pPr>
        <w:autoSpaceDE/>
        <w:autoSpaceDN/>
        <w:spacing w:line="520" w:lineRule="exact"/>
        <w:ind w:firstLine="420" w:firstLineChars="200"/>
        <w:jc w:val="both"/>
        <w:rPr>
          <w:rFonts w:cs="Times New Roman"/>
          <w:color w:val="auto"/>
          <w:kern w:val="2"/>
          <w:sz w:val="21"/>
          <w:szCs w:val="24"/>
          <w:lang w:val="en-US" w:bidi="ar-SA"/>
        </w:rPr>
      </w:pPr>
      <w:r>
        <w:rPr>
          <w:rFonts w:hint="eastAsia" w:cs="Times New Roman"/>
          <w:color w:val="000000"/>
          <w:kern w:val="2"/>
          <w:sz w:val="21"/>
          <w:szCs w:val="24"/>
          <w:lang w:val="en-US" w:bidi="ar-SA"/>
        </w:rPr>
        <w:t>我单位如对本项目政府采购活动提起投诉，可以由法定代表人自行办理投诉事务或由委托代理人办理投诉事务，并做如下承诺：由法定代表人自行办理投诉事务的，应当将《投诉递交函》随同投诉书同时递交；委托代理人投诉的，应当将《投诉授权委托书》随同投诉书同时递交。《投诉递交函》或《投诉授权委托书》为采购申请文件内容，我单位编制采购申请文件时，</w:t>
      </w:r>
      <w:r>
        <w:rPr>
          <w:rFonts w:hint="eastAsia" w:cs="Times New Roman"/>
          <w:color w:val="auto"/>
          <w:kern w:val="2"/>
          <w:sz w:val="21"/>
          <w:szCs w:val="24"/>
          <w:lang w:val="en-US" w:bidi="ar-SA"/>
        </w:rPr>
        <w:t>可以选择其中一项详细填写，内容填写不完整，系否决条款，可能导致采购申请文件被否决。</w:t>
      </w:r>
    </w:p>
    <w:p>
      <w:pPr>
        <w:autoSpaceDE/>
        <w:autoSpaceDN/>
        <w:spacing w:line="520" w:lineRule="exact"/>
        <w:ind w:firstLine="420" w:firstLineChars="200"/>
        <w:jc w:val="both"/>
        <w:rPr>
          <w:rFonts w:cs="Times New Roman"/>
          <w:color w:val="000000"/>
          <w:kern w:val="2"/>
          <w:sz w:val="21"/>
          <w:szCs w:val="24"/>
          <w:lang w:val="en-US" w:bidi="ar-SA"/>
        </w:rPr>
      </w:pPr>
      <w:r>
        <w:rPr>
          <w:rFonts w:hint="eastAsia" w:cs="Times New Roman"/>
          <w:color w:val="000000"/>
          <w:kern w:val="2"/>
          <w:sz w:val="21"/>
          <w:szCs w:val="24"/>
          <w:lang w:val="en-US" w:bidi="ar-SA"/>
        </w:rPr>
        <w:t>我单位及法定代表人配合监管部门对投诉的调查、处理。法定代表人三次以上不到监管部门指定约谈场所的，视为拒绝配合投诉调查。如我单位为投诉人，监管部门可以驳回我单位提出的投诉；如我单位为被投诉人，将承担对我单位不利的投诉处理决定风险。</w:t>
      </w:r>
    </w:p>
    <w:p>
      <w:pPr>
        <w:autoSpaceDE/>
        <w:autoSpaceDN/>
        <w:spacing w:line="440" w:lineRule="exact"/>
        <w:jc w:val="both"/>
        <w:rPr>
          <w:bCs/>
          <w:color w:val="000000"/>
          <w:kern w:val="2"/>
          <w:sz w:val="21"/>
          <w:szCs w:val="24"/>
          <w:lang w:val="en-US" w:bidi="ar-SA"/>
        </w:rPr>
      </w:pPr>
      <w:r>
        <w:rPr>
          <w:rFonts w:hint="eastAsia"/>
          <w:bCs/>
          <w:color w:val="000000"/>
          <w:kern w:val="2"/>
          <w:sz w:val="21"/>
          <w:szCs w:val="24"/>
          <w:lang w:val="en-US" w:bidi="ar-SA"/>
        </w:rPr>
        <w:t>有关示范文本如下：</w:t>
      </w:r>
    </w:p>
    <w:p>
      <w:pPr>
        <w:autoSpaceDE/>
        <w:autoSpaceDN/>
        <w:spacing w:line="440" w:lineRule="exact"/>
        <w:jc w:val="center"/>
        <w:rPr>
          <w:bCs/>
          <w:color w:val="000000"/>
          <w:kern w:val="2"/>
          <w:sz w:val="21"/>
          <w:szCs w:val="24"/>
          <w:u w:val="single"/>
          <w:lang w:val="en-US" w:bidi="ar-SA"/>
        </w:rPr>
      </w:pPr>
    </w:p>
    <w:p>
      <w:pPr>
        <w:autoSpaceDE/>
        <w:autoSpaceDN/>
        <w:spacing w:line="440" w:lineRule="exact"/>
        <w:ind w:firstLine="1470" w:firstLineChars="700"/>
        <w:jc w:val="both"/>
        <w:rPr>
          <w:bCs/>
          <w:color w:val="000000"/>
          <w:kern w:val="2"/>
          <w:sz w:val="21"/>
          <w:szCs w:val="24"/>
          <w:lang w:val="en-US" w:bidi="ar-SA"/>
        </w:rPr>
      </w:pPr>
      <w:r>
        <w:rPr>
          <w:rFonts w:hint="eastAsia"/>
          <w:bCs/>
          <w:color w:val="000000"/>
          <w:kern w:val="2"/>
          <w:sz w:val="21"/>
          <w:szCs w:val="24"/>
          <w:u w:val="single"/>
          <w:lang w:val="en-US" w:bidi="ar-SA"/>
        </w:rPr>
        <w:t xml:space="preserve">           </w:t>
      </w:r>
      <w:r>
        <w:rPr>
          <w:bCs/>
          <w:color w:val="000000"/>
          <w:kern w:val="2"/>
          <w:sz w:val="21"/>
          <w:szCs w:val="24"/>
          <w:u w:val="single"/>
          <w:lang w:val="en-US" w:bidi="ar-SA"/>
        </w:rPr>
        <w:t xml:space="preserve">  </w:t>
      </w:r>
      <w:r>
        <w:rPr>
          <w:rFonts w:hint="eastAsia" w:cs="黑体"/>
          <w:b/>
          <w:color w:val="000000"/>
          <w:kern w:val="2"/>
          <w:sz w:val="21"/>
          <w:szCs w:val="24"/>
          <w:lang w:val="en-US" w:bidi="ar-SA"/>
        </w:rPr>
        <w:t>（项目名称）</w:t>
      </w:r>
      <w:r>
        <w:rPr>
          <w:bCs/>
          <w:color w:val="000000"/>
          <w:kern w:val="2"/>
          <w:sz w:val="21"/>
          <w:szCs w:val="24"/>
          <w:u w:val="single"/>
          <w:lang w:val="en-US" w:bidi="ar-SA"/>
        </w:rPr>
        <w:t xml:space="preserve">     </w:t>
      </w:r>
      <w:r>
        <w:rPr>
          <w:rFonts w:hint="eastAsia" w:cs="黑体"/>
          <w:b/>
          <w:color w:val="000000"/>
          <w:kern w:val="2"/>
          <w:sz w:val="21"/>
          <w:szCs w:val="24"/>
          <w:lang w:val="en-US" w:bidi="ar-SA"/>
        </w:rPr>
        <w:t>包段投诉递交函</w:t>
      </w:r>
    </w:p>
    <w:p>
      <w:pPr>
        <w:autoSpaceDE/>
        <w:autoSpaceDN/>
        <w:spacing w:line="440" w:lineRule="exact"/>
        <w:ind w:left="330" w:leftChars="150" w:firstLine="420" w:firstLineChars="200"/>
        <w:jc w:val="both"/>
        <w:rPr>
          <w:bCs/>
          <w:color w:val="000000"/>
          <w:kern w:val="2"/>
          <w:sz w:val="21"/>
          <w:szCs w:val="24"/>
          <w:lang w:val="en-US" w:bidi="ar-SA"/>
        </w:rPr>
      </w:pPr>
    </w:p>
    <w:p>
      <w:pPr>
        <w:autoSpaceDE/>
        <w:autoSpaceDN/>
        <w:spacing w:line="440" w:lineRule="exact"/>
        <w:ind w:left="330" w:leftChars="150" w:firstLine="420" w:firstLineChars="200"/>
        <w:jc w:val="both"/>
        <w:rPr>
          <w:bCs/>
          <w:color w:val="000000"/>
          <w:kern w:val="2"/>
          <w:sz w:val="21"/>
          <w:szCs w:val="24"/>
          <w:lang w:val="en-US" w:bidi="ar-SA"/>
        </w:rPr>
      </w:pPr>
      <w:r>
        <w:rPr>
          <w:rFonts w:hint="eastAsia"/>
          <w:bCs/>
          <w:color w:val="000000"/>
          <w:kern w:val="2"/>
          <w:sz w:val="21"/>
          <w:szCs w:val="24"/>
          <w:lang w:val="en-US" w:bidi="ar-SA"/>
        </w:rPr>
        <w:t>本人（姓名）</w:t>
      </w:r>
      <w:r>
        <w:rPr>
          <w:bCs/>
          <w:color w:val="000000"/>
          <w:kern w:val="2"/>
          <w:sz w:val="21"/>
          <w:szCs w:val="24"/>
          <w:u w:val="single"/>
          <w:lang w:val="en-US" w:bidi="ar-SA"/>
        </w:rPr>
        <w:t xml:space="preserve">      </w:t>
      </w:r>
      <w:r>
        <w:rPr>
          <w:rFonts w:hint="eastAsia"/>
          <w:bCs/>
          <w:color w:val="000000"/>
          <w:kern w:val="2"/>
          <w:sz w:val="21"/>
          <w:szCs w:val="24"/>
          <w:lang w:val="en-US" w:bidi="ar-SA"/>
        </w:rPr>
        <w:t>系（供应商名称）</w:t>
      </w:r>
      <w:r>
        <w:rPr>
          <w:bCs/>
          <w:color w:val="000000"/>
          <w:kern w:val="2"/>
          <w:sz w:val="21"/>
          <w:szCs w:val="24"/>
          <w:u w:val="single"/>
          <w:lang w:val="en-US" w:bidi="ar-SA"/>
        </w:rPr>
        <w:t xml:space="preserve">                </w:t>
      </w:r>
      <w:r>
        <w:rPr>
          <w:rFonts w:hint="eastAsia"/>
          <w:bCs/>
          <w:color w:val="000000"/>
          <w:kern w:val="2"/>
          <w:sz w:val="21"/>
          <w:szCs w:val="24"/>
          <w:lang w:val="en-US" w:bidi="ar-SA"/>
        </w:rPr>
        <w:t>的法定代表人，电话</w:t>
      </w:r>
      <w:r>
        <w:rPr>
          <w:rFonts w:hint="eastAsia"/>
          <w:bCs/>
          <w:color w:val="000000"/>
          <w:kern w:val="2"/>
          <w:sz w:val="21"/>
          <w:szCs w:val="24"/>
          <w:u w:val="single"/>
          <w:lang w:val="en-US" w:bidi="ar-SA"/>
        </w:rPr>
        <w:t xml:space="preserve">           </w:t>
      </w:r>
      <w:r>
        <w:rPr>
          <w:rFonts w:hint="eastAsia"/>
          <w:bCs/>
          <w:color w:val="000000"/>
          <w:kern w:val="2"/>
          <w:sz w:val="21"/>
          <w:szCs w:val="24"/>
          <w:lang w:val="en-US" w:bidi="ar-SA"/>
        </w:rPr>
        <w:t>，由我负责办理本项目投诉事务。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autoSpaceDE/>
        <w:autoSpaceDN/>
        <w:spacing w:line="440" w:lineRule="exact"/>
        <w:ind w:left="220" w:leftChars="100" w:firstLine="525" w:firstLineChars="250"/>
        <w:jc w:val="both"/>
        <w:rPr>
          <w:bCs/>
          <w:color w:val="000000"/>
          <w:kern w:val="2"/>
          <w:sz w:val="21"/>
          <w:szCs w:val="24"/>
          <w:lang w:val="en-US" w:bidi="ar-SA"/>
        </w:rPr>
      </w:pPr>
      <w:r>
        <w:rPr>
          <w:rFonts w:hint="eastAsia"/>
          <w:bCs/>
          <w:color w:val="000000"/>
          <w:kern w:val="2"/>
          <w:sz w:val="21"/>
          <w:szCs w:val="24"/>
          <w:lang w:val="en-US" w:bidi="ar-SA"/>
        </w:rPr>
        <w:t>办理投诉事务是指：1.投诉书的提交  2.投诉的陈述和申辩  3.投诉质证4.配合监管部门对投诉事项的调查  5.投诉回复领取  6.撤回投诉  7.向有关领导和部门反映情况  8.其他与投诉有关的事项。</w:t>
      </w:r>
    </w:p>
    <w:p>
      <w:pPr>
        <w:autoSpaceDE/>
        <w:autoSpaceDN/>
        <w:spacing w:line="440" w:lineRule="exact"/>
        <w:ind w:firstLine="735" w:firstLineChars="350"/>
        <w:jc w:val="both"/>
        <w:rPr>
          <w:bCs/>
          <w:color w:val="000000"/>
          <w:kern w:val="2"/>
          <w:sz w:val="21"/>
          <w:szCs w:val="24"/>
          <w:lang w:val="en-US" w:bidi="ar-SA"/>
        </w:rPr>
      </w:pPr>
      <w:r>
        <w:rPr>
          <w:rFonts w:hint="eastAsia"/>
          <w:bCs/>
          <w:color w:val="000000"/>
          <w:kern w:val="2"/>
          <w:sz w:val="21"/>
          <w:szCs w:val="24"/>
          <w:lang w:val="en-US" w:bidi="ar-SA"/>
        </w:rPr>
        <w:t xml:space="preserve">附：法定代表人的身份证复印件（正反两面）  </w:t>
      </w:r>
    </w:p>
    <w:p>
      <w:pPr>
        <w:autoSpaceDE/>
        <w:autoSpaceDN/>
        <w:spacing w:line="520" w:lineRule="exact"/>
        <w:ind w:firstLine="3120" w:firstLineChars="1300"/>
        <w:jc w:val="both"/>
        <w:rPr>
          <w:rFonts w:ascii="Times New Roman" w:hAnsi="Times New Roman" w:cs="Times New Roman"/>
          <w:bCs/>
          <w:color w:val="000000"/>
          <w:kern w:val="2"/>
          <w:sz w:val="24"/>
          <w:szCs w:val="24"/>
          <w:lang w:val="en-US" w:bidi="ar-SA"/>
        </w:rPr>
      </w:pPr>
      <w:r>
        <w:rPr>
          <w:rFonts w:hint="eastAsia" w:ascii="Times New Roman" w:hAnsi="Times New Roman" w:cs="Times New Roman"/>
          <w:bCs/>
          <w:color w:val="000000"/>
          <w:kern w:val="2"/>
          <w:sz w:val="24"/>
          <w:szCs w:val="24"/>
          <w:lang w:val="en-US" w:bidi="ar-SA"/>
        </w:rPr>
        <w:t xml:space="preserve"> 供应商：</w:t>
      </w:r>
      <w:r>
        <w:rPr>
          <w:rFonts w:hint="eastAsia" w:ascii="Times New Roman" w:hAnsi="Times New Roman" w:cs="Times New Roman"/>
          <w:bCs/>
          <w:color w:val="000000"/>
          <w:kern w:val="2"/>
          <w:sz w:val="24"/>
          <w:szCs w:val="24"/>
          <w:u w:val="single"/>
          <w:lang w:val="en-US" w:bidi="ar-SA"/>
        </w:rPr>
        <w:t xml:space="preserve">                       </w:t>
      </w:r>
      <w:r>
        <w:rPr>
          <w:rFonts w:hint="eastAsia" w:ascii="Times New Roman" w:hAnsi="Times New Roman" w:cs="Times New Roman"/>
          <w:bCs/>
          <w:color w:val="000000"/>
          <w:kern w:val="2"/>
          <w:sz w:val="24"/>
          <w:szCs w:val="24"/>
          <w:lang w:val="en-US" w:bidi="ar-SA"/>
        </w:rPr>
        <w:t>（盖单位章）</w:t>
      </w:r>
    </w:p>
    <w:p>
      <w:pPr>
        <w:autoSpaceDE/>
        <w:autoSpaceDN/>
        <w:spacing w:line="520" w:lineRule="exact"/>
        <w:ind w:firstLine="480" w:firstLineChars="200"/>
        <w:jc w:val="both"/>
        <w:rPr>
          <w:rFonts w:ascii="Times New Roman" w:hAnsi="Times New Roman" w:cs="Times New Roman"/>
          <w:bCs/>
          <w:color w:val="000000"/>
          <w:kern w:val="2"/>
          <w:sz w:val="24"/>
          <w:szCs w:val="24"/>
          <w:lang w:val="en-US" w:bidi="ar-SA"/>
        </w:rPr>
      </w:pPr>
      <w:r>
        <w:rPr>
          <w:rFonts w:hint="eastAsia" w:ascii="Times New Roman" w:hAnsi="Times New Roman" w:cs="Times New Roman"/>
          <w:bCs/>
          <w:color w:val="000000"/>
          <w:kern w:val="2"/>
          <w:sz w:val="24"/>
          <w:szCs w:val="24"/>
          <w:lang w:val="en-US" w:bidi="ar-SA"/>
        </w:rPr>
        <w:t xml:space="preserve">                       统一社会信用代码：</w:t>
      </w:r>
      <w:r>
        <w:rPr>
          <w:rFonts w:hint="eastAsia" w:ascii="Times New Roman" w:hAnsi="Times New Roman" w:cs="Times New Roman"/>
          <w:bCs/>
          <w:color w:val="000000"/>
          <w:kern w:val="2"/>
          <w:sz w:val="24"/>
          <w:szCs w:val="24"/>
          <w:u w:val="single"/>
          <w:lang w:val="en-US" w:bidi="ar-SA"/>
        </w:rPr>
        <w:t xml:space="preserve">                   </w:t>
      </w:r>
    </w:p>
    <w:p>
      <w:pPr>
        <w:autoSpaceDE/>
        <w:autoSpaceDN/>
        <w:spacing w:line="520" w:lineRule="exact"/>
        <w:ind w:firstLine="3120" w:firstLineChars="1300"/>
        <w:jc w:val="both"/>
        <w:rPr>
          <w:rFonts w:ascii="Times New Roman" w:hAnsi="Times New Roman" w:cs="Times New Roman"/>
          <w:bCs/>
          <w:color w:val="000000"/>
          <w:kern w:val="2"/>
          <w:sz w:val="24"/>
          <w:szCs w:val="24"/>
          <w:lang w:val="en-US" w:bidi="ar-SA"/>
        </w:rPr>
      </w:pPr>
      <w:r>
        <w:rPr>
          <w:rFonts w:hint="eastAsia" w:ascii="Times New Roman" w:hAnsi="Times New Roman" w:cs="Times New Roman"/>
          <w:bCs/>
          <w:color w:val="000000"/>
          <w:kern w:val="2"/>
          <w:sz w:val="24"/>
          <w:szCs w:val="24"/>
          <w:lang w:val="en-US" w:bidi="ar-SA"/>
        </w:rPr>
        <w:t>法定代表人或其委托代理人：</w:t>
      </w:r>
      <w:r>
        <w:rPr>
          <w:rFonts w:hint="eastAsia" w:ascii="Times New Roman" w:hAnsi="Times New Roman" w:cs="Times New Roman"/>
          <w:bCs/>
          <w:color w:val="000000"/>
          <w:kern w:val="2"/>
          <w:sz w:val="24"/>
          <w:szCs w:val="24"/>
          <w:u w:val="single"/>
          <w:lang w:val="en-US" w:bidi="ar-SA"/>
        </w:rPr>
        <w:t xml:space="preserve">     </w:t>
      </w:r>
      <w:r>
        <w:rPr>
          <w:rFonts w:hint="eastAsia" w:ascii="Times New Roman" w:hAnsi="Times New Roman" w:cs="Times New Roman"/>
          <w:bCs/>
          <w:color w:val="000000"/>
          <w:kern w:val="2"/>
          <w:sz w:val="24"/>
          <w:szCs w:val="24"/>
          <w:lang w:val="en-US" w:bidi="ar-SA"/>
        </w:rPr>
        <w:t>（签字或盖章）</w:t>
      </w:r>
    </w:p>
    <w:p>
      <w:pPr>
        <w:autoSpaceDE/>
        <w:autoSpaceDN/>
        <w:spacing w:line="440" w:lineRule="exact"/>
        <w:ind w:firstLine="5512" w:firstLineChars="2625"/>
        <w:jc w:val="both"/>
        <w:rPr>
          <w:color w:val="000000"/>
          <w:kern w:val="2"/>
          <w:sz w:val="21"/>
          <w:szCs w:val="24"/>
          <w:lang w:val="en-US" w:bidi="ar-SA"/>
        </w:rPr>
      </w:pPr>
      <w:r>
        <w:rPr>
          <w:color w:val="000000"/>
          <w:kern w:val="2"/>
          <w:sz w:val="21"/>
          <w:szCs w:val="24"/>
          <w:lang w:val="en-US" w:bidi="ar-SA"/>
        </w:rPr>
        <w:t xml:space="preserve">  </w:t>
      </w:r>
      <w:r>
        <w:rPr>
          <w:color w:val="000000"/>
          <w:kern w:val="2"/>
          <w:sz w:val="21"/>
          <w:szCs w:val="24"/>
          <w:u w:val="single"/>
          <w:lang w:val="en-US" w:bidi="ar-SA"/>
        </w:rPr>
        <w:t xml:space="preserve">      </w:t>
      </w:r>
      <w:r>
        <w:rPr>
          <w:rFonts w:hint="eastAsia"/>
          <w:color w:val="000000"/>
          <w:kern w:val="2"/>
          <w:sz w:val="21"/>
          <w:szCs w:val="24"/>
          <w:lang w:val="en-US" w:bidi="ar-SA"/>
        </w:rPr>
        <w:t>年</w:t>
      </w:r>
      <w:r>
        <w:rPr>
          <w:color w:val="000000"/>
          <w:kern w:val="2"/>
          <w:sz w:val="21"/>
          <w:szCs w:val="24"/>
          <w:u w:val="single"/>
          <w:lang w:val="en-US" w:bidi="ar-SA"/>
        </w:rPr>
        <w:t xml:space="preserve">   </w:t>
      </w:r>
      <w:r>
        <w:rPr>
          <w:rFonts w:hint="eastAsia"/>
          <w:color w:val="000000"/>
          <w:kern w:val="2"/>
          <w:sz w:val="21"/>
          <w:szCs w:val="24"/>
          <w:lang w:val="en-US" w:bidi="ar-SA"/>
        </w:rPr>
        <w:t>月</w:t>
      </w:r>
      <w:r>
        <w:rPr>
          <w:color w:val="000000"/>
          <w:kern w:val="2"/>
          <w:sz w:val="21"/>
          <w:szCs w:val="24"/>
          <w:u w:val="single"/>
          <w:lang w:val="en-US" w:bidi="ar-SA"/>
        </w:rPr>
        <w:t xml:space="preserve">    </w:t>
      </w:r>
      <w:r>
        <w:rPr>
          <w:rFonts w:hint="eastAsia"/>
          <w:color w:val="000000"/>
          <w:kern w:val="2"/>
          <w:sz w:val="21"/>
          <w:szCs w:val="24"/>
          <w:lang w:val="en-US" w:bidi="ar-SA"/>
        </w:rPr>
        <w:t>日</w:t>
      </w:r>
    </w:p>
    <w:p>
      <w:pPr>
        <w:autoSpaceDE/>
        <w:autoSpaceDN/>
        <w:spacing w:line="440" w:lineRule="exact"/>
        <w:ind w:firstLine="420" w:firstLineChars="200"/>
        <w:jc w:val="both"/>
        <w:rPr>
          <w:rFonts w:cs="Times New Roman"/>
          <w:color w:val="000000"/>
          <w:kern w:val="2"/>
          <w:sz w:val="21"/>
          <w:szCs w:val="24"/>
          <w:lang w:val="en-US" w:bidi="ar-SA"/>
        </w:rPr>
      </w:pPr>
      <w:r>
        <w:rPr>
          <w:rFonts w:hint="eastAsia"/>
          <w:bCs/>
          <w:color w:val="000000"/>
          <w:kern w:val="2"/>
          <w:sz w:val="21"/>
          <w:szCs w:val="24"/>
          <w:lang w:val="en-US" w:bidi="ar-SA"/>
        </w:rPr>
        <w:t>注：投诉递交函需由供应商加盖单位公章并由其法定代表人签字</w:t>
      </w:r>
      <w:r>
        <w:rPr>
          <w:rFonts w:hint="eastAsia"/>
          <w:color w:val="000000"/>
          <w:kern w:val="2"/>
          <w:sz w:val="21"/>
          <w:szCs w:val="24"/>
          <w:lang w:val="en-US" w:bidi="ar-SA"/>
        </w:rPr>
        <w:t>，</w:t>
      </w:r>
      <w:r>
        <w:rPr>
          <w:rFonts w:hint="eastAsia"/>
          <w:bCs/>
          <w:color w:val="000000"/>
          <w:kern w:val="2"/>
          <w:sz w:val="21"/>
          <w:szCs w:val="24"/>
          <w:lang w:val="en-US" w:bidi="ar-SA"/>
        </w:rPr>
        <w:t>供应商</w:t>
      </w:r>
      <w:r>
        <w:rPr>
          <w:rFonts w:hint="eastAsia"/>
          <w:color w:val="000000"/>
          <w:kern w:val="2"/>
          <w:sz w:val="21"/>
          <w:szCs w:val="24"/>
          <w:lang w:val="en-US" w:bidi="ar-SA"/>
        </w:rPr>
        <w:t>投诉时应持该投诉递交函，否则投诉不应受理。</w:t>
      </w:r>
    </w:p>
    <w:p>
      <w:pPr>
        <w:autoSpaceDE/>
        <w:autoSpaceDN/>
        <w:spacing w:line="440" w:lineRule="exact"/>
        <w:ind w:firstLine="420" w:firstLineChars="200"/>
        <w:jc w:val="both"/>
        <w:rPr>
          <w:bCs/>
          <w:color w:val="000000"/>
          <w:kern w:val="2"/>
          <w:sz w:val="21"/>
          <w:szCs w:val="24"/>
          <w:u w:val="single"/>
          <w:lang w:val="en-US" w:bidi="ar-SA"/>
        </w:rPr>
      </w:pPr>
    </w:p>
    <w:p>
      <w:pPr>
        <w:autoSpaceDE/>
        <w:autoSpaceDN/>
        <w:spacing w:line="360" w:lineRule="auto"/>
        <w:jc w:val="center"/>
        <w:rPr>
          <w:bCs/>
          <w:color w:val="000000"/>
          <w:kern w:val="2"/>
          <w:sz w:val="21"/>
          <w:szCs w:val="24"/>
          <w:lang w:val="en-US" w:bidi="ar-SA"/>
        </w:rPr>
      </w:pPr>
      <w:r>
        <w:rPr>
          <w:rFonts w:hint="eastAsia"/>
          <w:bCs/>
          <w:color w:val="000000"/>
          <w:kern w:val="2"/>
          <w:sz w:val="21"/>
          <w:szCs w:val="24"/>
          <w:u w:val="single"/>
          <w:lang w:val="en-US" w:bidi="ar-SA"/>
        </w:rPr>
        <w:t xml:space="preserve">  </w:t>
      </w:r>
      <w:r>
        <w:rPr>
          <w:bCs/>
          <w:color w:val="000000"/>
          <w:kern w:val="2"/>
          <w:sz w:val="21"/>
          <w:szCs w:val="24"/>
          <w:u w:val="single"/>
          <w:lang w:val="en-US" w:bidi="ar-SA"/>
        </w:rPr>
        <w:t xml:space="preserve"> </w:t>
      </w:r>
      <w:r>
        <w:rPr>
          <w:rFonts w:hint="eastAsia"/>
          <w:bCs/>
          <w:color w:val="000000"/>
          <w:kern w:val="2"/>
          <w:sz w:val="21"/>
          <w:szCs w:val="24"/>
          <w:u w:val="single"/>
          <w:lang w:val="en-US" w:bidi="ar-SA"/>
        </w:rPr>
        <w:t xml:space="preserve">            </w:t>
      </w:r>
      <w:r>
        <w:rPr>
          <w:bCs/>
          <w:color w:val="000000"/>
          <w:kern w:val="2"/>
          <w:sz w:val="21"/>
          <w:szCs w:val="24"/>
          <w:u w:val="single"/>
          <w:lang w:val="en-US" w:bidi="ar-SA"/>
        </w:rPr>
        <w:t xml:space="preserve">  </w:t>
      </w:r>
      <w:r>
        <w:rPr>
          <w:rFonts w:hint="eastAsia" w:cs="黑体"/>
          <w:b/>
          <w:color w:val="000000"/>
          <w:kern w:val="2"/>
          <w:sz w:val="21"/>
          <w:szCs w:val="24"/>
          <w:lang w:val="en-US" w:bidi="ar-SA"/>
        </w:rPr>
        <w:t>（项目名称）</w:t>
      </w:r>
      <w:r>
        <w:rPr>
          <w:bCs/>
          <w:color w:val="000000"/>
          <w:kern w:val="2"/>
          <w:sz w:val="21"/>
          <w:szCs w:val="24"/>
          <w:u w:val="single"/>
          <w:lang w:val="en-US" w:bidi="ar-SA"/>
        </w:rPr>
        <w:t xml:space="preserve">     </w:t>
      </w:r>
      <w:r>
        <w:rPr>
          <w:rFonts w:hint="eastAsia" w:cs="黑体"/>
          <w:b/>
          <w:color w:val="000000"/>
          <w:kern w:val="2"/>
          <w:sz w:val="21"/>
          <w:szCs w:val="24"/>
          <w:lang w:val="en-US" w:bidi="ar-SA"/>
        </w:rPr>
        <w:t>标段</w:t>
      </w:r>
    </w:p>
    <w:p>
      <w:pPr>
        <w:autoSpaceDE/>
        <w:autoSpaceDN/>
        <w:spacing w:line="360" w:lineRule="auto"/>
        <w:jc w:val="center"/>
        <w:rPr>
          <w:rFonts w:cs="黑体"/>
          <w:b/>
          <w:color w:val="000000"/>
          <w:kern w:val="2"/>
          <w:sz w:val="21"/>
          <w:szCs w:val="24"/>
          <w:lang w:val="en-US" w:bidi="ar-SA"/>
        </w:rPr>
      </w:pPr>
      <w:r>
        <w:rPr>
          <w:rFonts w:hint="eastAsia" w:cs="黑体"/>
          <w:b/>
          <w:color w:val="000000"/>
          <w:kern w:val="2"/>
          <w:sz w:val="21"/>
          <w:szCs w:val="24"/>
          <w:lang w:val="en-US" w:bidi="ar-SA"/>
        </w:rPr>
        <w:t>投诉授权委托书</w:t>
      </w:r>
    </w:p>
    <w:p>
      <w:pPr>
        <w:autoSpaceDE/>
        <w:autoSpaceDN/>
        <w:spacing w:line="440" w:lineRule="exact"/>
        <w:ind w:firstLine="422" w:firstLineChars="200"/>
        <w:jc w:val="both"/>
        <w:rPr>
          <w:b/>
          <w:color w:val="000000"/>
          <w:kern w:val="2"/>
          <w:sz w:val="21"/>
          <w:szCs w:val="24"/>
          <w:lang w:val="en-US" w:bidi="ar-SA"/>
        </w:rPr>
      </w:pPr>
    </w:p>
    <w:p>
      <w:pPr>
        <w:autoSpaceDE/>
        <w:autoSpaceDN/>
        <w:spacing w:line="440" w:lineRule="exact"/>
        <w:ind w:left="440" w:leftChars="200" w:firstLine="315" w:firstLineChars="150"/>
        <w:jc w:val="both"/>
        <w:rPr>
          <w:bCs/>
          <w:color w:val="000000"/>
          <w:kern w:val="2"/>
          <w:sz w:val="21"/>
          <w:szCs w:val="24"/>
          <w:lang w:val="en-US" w:bidi="ar-SA"/>
        </w:rPr>
      </w:pPr>
      <w:r>
        <w:rPr>
          <w:rFonts w:ascii="Times New Roman" w:hAnsi="Times New Roman" w:cs="Times New Roman"/>
          <w:kern w:val="2"/>
          <w:sz w:val="21"/>
          <w:szCs w:val="21"/>
          <w:lang w:val="en-US" w:bidi="ar-SA"/>
        </w:rPr>
        <mc:AlternateContent>
          <mc:Choice Requires="wps">
            <w:drawing>
              <wp:anchor distT="0" distB="0" distL="114300" distR="114300" simplePos="0" relativeHeight="251662336" behindDoc="0" locked="0" layoutInCell="1" allowOverlap="1">
                <wp:simplePos x="0" y="0"/>
                <wp:positionH relativeFrom="column">
                  <wp:posOffset>5012690</wp:posOffset>
                </wp:positionH>
                <wp:positionV relativeFrom="paragraph">
                  <wp:posOffset>407670</wp:posOffset>
                </wp:positionV>
                <wp:extent cx="90805" cy="90805"/>
                <wp:effectExtent l="4445" t="4445" r="19050" b="19050"/>
                <wp:wrapNone/>
                <wp:docPr id="5" name="流程图: 过程 5"/>
                <wp:cNvGraphicFramePr/>
                <a:graphic xmlns:a="http://schemas.openxmlformats.org/drawingml/2006/main">
                  <a:graphicData uri="http://schemas.microsoft.com/office/word/2010/wordprocessingShape">
                    <wps:wsp>
                      <wps:cNvSpPr/>
                      <wps:spPr>
                        <a:xfrm>
                          <a:off x="0" y="0"/>
                          <a:ext cx="90805" cy="90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09" type="#_x0000_t109" style="position:absolute;left:0pt;margin-left:394.7pt;margin-top:32.1pt;height:7.15pt;width:7.15pt;z-index:251662336;mso-width-relative:page;mso-height-relative:page;" fillcolor="#FFFFFF" filled="t" stroked="t" coordsize="21600,21600" o:gfxdata="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dMnOr2QAAAAkBAAAP&#10;AAAAAAAAAAEAIAAAACIAAABkcnMvZG93bnJldi54bWxQSwECFAAUAAAACACHTuJAAvQJwRcCAABL&#10;BAAADgAAAAAAAAABACAAAAAoAQAAZHJzL2Uyb0RvYy54bWxQSwUGAAAAAAYABgBZAQAAsQUAAAAA&#10;">
                <v:fill on="t" focussize="0,0"/>
                <v:stroke color="#000000" joinstyle="miter"/>
                <v:imagedata o:title=""/>
                <o:lock v:ext="edit" aspectratio="f"/>
                <v:textbox>
                  <w:txbxContent>
                    <w:p/>
                  </w:txbxContent>
                </v:textbox>
              </v:shape>
            </w:pict>
          </mc:Fallback>
        </mc:AlternateContent>
      </w:r>
      <w:r>
        <w:rPr>
          <w:rFonts w:ascii="Times New Roman" w:hAnsi="Times New Roman" w:cs="Times New Roman"/>
          <w:kern w:val="2"/>
          <w:sz w:val="21"/>
          <w:szCs w:val="21"/>
          <w:lang w:val="en-US" w:bidi="ar-SA"/>
        </w:rPr>
        <mc:AlternateContent>
          <mc:Choice Requires="wps">
            <w:drawing>
              <wp:anchor distT="0" distB="0" distL="114300" distR="114300" simplePos="0" relativeHeight="251663360" behindDoc="0" locked="0" layoutInCell="1" allowOverlap="1">
                <wp:simplePos x="0" y="0"/>
                <wp:positionH relativeFrom="column">
                  <wp:posOffset>4495800</wp:posOffset>
                </wp:positionH>
                <wp:positionV relativeFrom="paragraph">
                  <wp:posOffset>407670</wp:posOffset>
                </wp:positionV>
                <wp:extent cx="90805" cy="90805"/>
                <wp:effectExtent l="4445" t="4445" r="19050" b="19050"/>
                <wp:wrapNone/>
                <wp:docPr id="4" name="流程图: 过程 4"/>
                <wp:cNvGraphicFramePr/>
                <a:graphic xmlns:a="http://schemas.openxmlformats.org/drawingml/2006/main">
                  <a:graphicData uri="http://schemas.microsoft.com/office/word/2010/wordprocessingShape">
                    <wps:wsp>
                      <wps:cNvSpPr/>
                      <wps:spPr>
                        <a:xfrm>
                          <a:off x="0" y="0"/>
                          <a:ext cx="90805" cy="90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09" type="#_x0000_t109" style="position:absolute;left:0pt;margin-left:354pt;margin-top:32.1pt;height:7.15pt;width:7.15pt;z-index:251663360;mso-width-relative:page;mso-height-relative:page;" fillcolor="#FFFFFF" filled="t" stroked="t" coordsize="21600,21600" o:gfxdata="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q4RMPaAAAACQEA&#10;AA8AAAAAAAAAAQAgAAAAIgAAAGRycy9kb3ducmV2LnhtbFBLAQIUABQAAAAIAIdO4kDwDbYHGAIA&#10;AEsEAAAOAAAAAAAAAAEAIAAAACkBAABkcnMvZTJvRG9jLnhtbFBLBQYAAAAABgAGAFkBAACzBQAA&#10;AAA=&#10;">
                <v:fill on="t" focussize="0,0"/>
                <v:stroke color="#000000" joinstyle="miter"/>
                <v:imagedata o:title=""/>
                <o:lock v:ext="edit" aspectratio="f"/>
                <v:textbox>
                  <w:txbxContent>
                    <w:p/>
                  </w:txbxContent>
                </v:textbox>
              </v:shape>
            </w:pict>
          </mc:Fallback>
        </mc:AlternateContent>
      </w:r>
      <w:r>
        <w:rPr>
          <w:rFonts w:hint="eastAsia"/>
          <w:bCs/>
          <w:color w:val="000000"/>
          <w:kern w:val="2"/>
          <w:sz w:val="21"/>
          <w:szCs w:val="24"/>
          <w:lang w:val="en-US" w:bidi="ar-SA"/>
        </w:rPr>
        <w:t>本人（姓名）</w:t>
      </w:r>
      <w:r>
        <w:rPr>
          <w:bCs/>
          <w:color w:val="000000"/>
          <w:kern w:val="2"/>
          <w:sz w:val="21"/>
          <w:szCs w:val="24"/>
          <w:u w:val="single"/>
          <w:lang w:val="en-US" w:bidi="ar-SA"/>
        </w:rPr>
        <w:t xml:space="preserve">      </w:t>
      </w:r>
      <w:r>
        <w:rPr>
          <w:rFonts w:hint="eastAsia"/>
          <w:bCs/>
          <w:color w:val="000000"/>
          <w:kern w:val="2"/>
          <w:sz w:val="21"/>
          <w:szCs w:val="24"/>
          <w:lang w:val="en-US" w:bidi="ar-SA"/>
        </w:rPr>
        <w:t>系（供应商名称）</w:t>
      </w:r>
      <w:r>
        <w:rPr>
          <w:bCs/>
          <w:color w:val="000000"/>
          <w:kern w:val="2"/>
          <w:sz w:val="21"/>
          <w:szCs w:val="24"/>
          <w:u w:val="single"/>
          <w:lang w:val="en-US" w:bidi="ar-SA"/>
        </w:rPr>
        <w:t xml:space="preserve">                </w:t>
      </w:r>
      <w:r>
        <w:rPr>
          <w:rFonts w:hint="eastAsia"/>
          <w:bCs/>
          <w:color w:val="000000"/>
          <w:kern w:val="2"/>
          <w:sz w:val="21"/>
          <w:szCs w:val="24"/>
          <w:lang w:val="en-US" w:bidi="ar-SA"/>
        </w:rPr>
        <w:t>的法定代表人，我已知晓投诉事项，本人电话</w:t>
      </w:r>
      <w:r>
        <w:rPr>
          <w:rFonts w:hint="eastAsia"/>
          <w:bCs/>
          <w:color w:val="000000"/>
          <w:kern w:val="2"/>
          <w:sz w:val="21"/>
          <w:szCs w:val="24"/>
          <w:u w:val="single"/>
          <w:lang w:val="en-US" w:bidi="ar-SA"/>
        </w:rPr>
        <w:t xml:space="preserve">                </w:t>
      </w:r>
      <w:r>
        <w:rPr>
          <w:rFonts w:hint="eastAsia"/>
          <w:bCs/>
          <w:color w:val="000000"/>
          <w:kern w:val="2"/>
          <w:sz w:val="21"/>
          <w:szCs w:val="24"/>
          <w:lang w:val="en-US" w:bidi="ar-SA"/>
        </w:rPr>
        <w:t>用于投诉沟通。现委托（  1名   2名）代理人，分别为：</w:t>
      </w:r>
    </w:p>
    <w:p>
      <w:pPr>
        <w:autoSpaceDE/>
        <w:autoSpaceDN/>
        <w:spacing w:line="440" w:lineRule="exact"/>
        <w:ind w:firstLine="630" w:firstLineChars="300"/>
        <w:jc w:val="both"/>
        <w:rPr>
          <w:bCs/>
          <w:color w:val="000000"/>
          <w:kern w:val="2"/>
          <w:sz w:val="21"/>
          <w:szCs w:val="24"/>
          <w:lang w:val="en-US" w:bidi="ar-SA"/>
        </w:rPr>
      </w:pPr>
      <w:r>
        <w:rPr>
          <w:rFonts w:hint="eastAsia"/>
          <w:bCs/>
          <w:color w:val="000000"/>
          <w:kern w:val="2"/>
          <w:sz w:val="21"/>
          <w:szCs w:val="24"/>
          <w:lang w:val="en-US" w:bidi="ar-SA"/>
        </w:rPr>
        <w:t xml:space="preserve"> 1. 姓名</w:t>
      </w:r>
      <w:r>
        <w:rPr>
          <w:rFonts w:hint="eastAsia"/>
          <w:bCs/>
          <w:color w:val="000000"/>
          <w:kern w:val="2"/>
          <w:sz w:val="21"/>
          <w:szCs w:val="24"/>
          <w:u w:val="single"/>
          <w:lang w:val="en-US" w:bidi="ar-SA"/>
        </w:rPr>
        <w:t xml:space="preserve">       </w:t>
      </w:r>
      <w:r>
        <w:rPr>
          <w:bCs/>
          <w:color w:val="000000"/>
          <w:kern w:val="2"/>
          <w:sz w:val="21"/>
          <w:szCs w:val="24"/>
          <w:u w:val="single"/>
          <w:lang w:val="en-US" w:bidi="ar-SA"/>
        </w:rPr>
        <w:t xml:space="preserve"> </w:t>
      </w:r>
      <w:r>
        <w:rPr>
          <w:rFonts w:hint="eastAsia"/>
          <w:bCs/>
          <w:color w:val="000000"/>
          <w:kern w:val="2"/>
          <w:sz w:val="21"/>
          <w:szCs w:val="24"/>
          <w:lang w:val="en-US" w:bidi="ar-SA"/>
        </w:rPr>
        <w:t>电话</w:t>
      </w:r>
      <w:r>
        <w:rPr>
          <w:rFonts w:hint="eastAsia"/>
          <w:bCs/>
          <w:color w:val="000000"/>
          <w:kern w:val="2"/>
          <w:sz w:val="21"/>
          <w:szCs w:val="24"/>
          <w:u w:val="single"/>
          <w:lang w:val="en-US" w:bidi="ar-SA"/>
        </w:rPr>
        <w:t xml:space="preserve">                </w:t>
      </w:r>
      <w:r>
        <w:rPr>
          <w:rFonts w:hint="eastAsia"/>
          <w:bCs/>
          <w:color w:val="000000"/>
          <w:kern w:val="2"/>
          <w:sz w:val="21"/>
          <w:szCs w:val="24"/>
          <w:lang w:val="en-US" w:bidi="ar-SA"/>
        </w:rPr>
        <w:t>身份证号</w:t>
      </w:r>
      <w:r>
        <w:rPr>
          <w:rFonts w:hint="eastAsia"/>
          <w:bCs/>
          <w:color w:val="000000"/>
          <w:kern w:val="2"/>
          <w:sz w:val="21"/>
          <w:szCs w:val="24"/>
          <w:u w:val="single"/>
          <w:lang w:val="en-US" w:bidi="ar-SA"/>
        </w:rPr>
        <w:t xml:space="preserve">                    </w:t>
      </w:r>
    </w:p>
    <w:p>
      <w:pPr>
        <w:autoSpaceDE/>
        <w:autoSpaceDN/>
        <w:spacing w:line="440" w:lineRule="exact"/>
        <w:ind w:firstLine="735" w:firstLineChars="350"/>
        <w:jc w:val="both"/>
        <w:rPr>
          <w:bCs/>
          <w:color w:val="000000"/>
          <w:kern w:val="2"/>
          <w:sz w:val="21"/>
          <w:szCs w:val="24"/>
          <w:u w:val="single"/>
          <w:lang w:val="en-US" w:bidi="ar-SA"/>
        </w:rPr>
      </w:pPr>
      <w:r>
        <w:rPr>
          <w:rFonts w:hint="eastAsia"/>
          <w:bCs/>
          <w:color w:val="000000"/>
          <w:kern w:val="2"/>
          <w:sz w:val="21"/>
          <w:szCs w:val="24"/>
          <w:lang w:val="en-US" w:bidi="ar-SA"/>
        </w:rPr>
        <w:t>2. 姓名</w:t>
      </w:r>
      <w:r>
        <w:rPr>
          <w:rFonts w:hint="eastAsia"/>
          <w:bCs/>
          <w:color w:val="000000"/>
          <w:kern w:val="2"/>
          <w:sz w:val="21"/>
          <w:szCs w:val="24"/>
          <w:u w:val="single"/>
          <w:lang w:val="en-US" w:bidi="ar-SA"/>
        </w:rPr>
        <w:t xml:space="preserve">        </w:t>
      </w:r>
      <w:r>
        <w:rPr>
          <w:rFonts w:hint="eastAsia"/>
          <w:bCs/>
          <w:color w:val="000000"/>
          <w:kern w:val="2"/>
          <w:sz w:val="21"/>
          <w:szCs w:val="24"/>
          <w:lang w:val="en-US" w:bidi="ar-SA"/>
        </w:rPr>
        <w:t>电话</w:t>
      </w:r>
      <w:r>
        <w:rPr>
          <w:rFonts w:hint="eastAsia"/>
          <w:bCs/>
          <w:color w:val="000000"/>
          <w:kern w:val="2"/>
          <w:sz w:val="21"/>
          <w:szCs w:val="24"/>
          <w:u w:val="single"/>
          <w:lang w:val="en-US" w:bidi="ar-SA"/>
        </w:rPr>
        <w:t xml:space="preserve">                </w:t>
      </w:r>
      <w:r>
        <w:rPr>
          <w:rFonts w:hint="eastAsia"/>
          <w:bCs/>
          <w:color w:val="000000"/>
          <w:kern w:val="2"/>
          <w:sz w:val="21"/>
          <w:szCs w:val="24"/>
          <w:lang w:val="en-US" w:bidi="ar-SA"/>
        </w:rPr>
        <w:t>身份证号</w:t>
      </w:r>
      <w:r>
        <w:rPr>
          <w:rFonts w:hint="eastAsia"/>
          <w:bCs/>
          <w:color w:val="000000"/>
          <w:kern w:val="2"/>
          <w:sz w:val="21"/>
          <w:szCs w:val="24"/>
          <w:u w:val="single"/>
          <w:lang w:val="en-US" w:bidi="ar-SA"/>
        </w:rPr>
        <w:t xml:space="preserve">                    </w:t>
      </w:r>
    </w:p>
    <w:p>
      <w:pPr>
        <w:autoSpaceDE/>
        <w:autoSpaceDN/>
        <w:spacing w:line="440" w:lineRule="exact"/>
        <w:ind w:left="330" w:leftChars="150"/>
        <w:jc w:val="both"/>
        <w:rPr>
          <w:bCs/>
          <w:color w:val="000000"/>
          <w:kern w:val="2"/>
          <w:sz w:val="21"/>
          <w:szCs w:val="24"/>
          <w:lang w:val="en-US" w:bidi="ar-SA"/>
        </w:rPr>
      </w:pPr>
      <w:r>
        <w:rPr>
          <w:rFonts w:hint="eastAsia"/>
          <w:bCs/>
          <w:color w:val="000000"/>
          <w:kern w:val="2"/>
          <w:sz w:val="21"/>
          <w:szCs w:val="24"/>
          <w:lang w:val="en-US" w:bidi="ar-SA"/>
        </w:rPr>
        <w:t>为我方办理投诉事务授权代理人。</w:t>
      </w:r>
    </w:p>
    <w:p>
      <w:pPr>
        <w:autoSpaceDE/>
        <w:autoSpaceDN/>
        <w:spacing w:line="440" w:lineRule="exact"/>
        <w:ind w:left="330" w:leftChars="150" w:firstLine="420" w:firstLineChars="200"/>
        <w:jc w:val="both"/>
        <w:rPr>
          <w:bCs/>
          <w:color w:val="000000"/>
          <w:kern w:val="2"/>
          <w:sz w:val="21"/>
          <w:szCs w:val="24"/>
          <w:lang w:val="en-US" w:bidi="ar-SA"/>
        </w:rPr>
      </w:pPr>
      <w:r>
        <w:rPr>
          <w:rFonts w:hint="eastAsia"/>
          <w:bCs/>
          <w:color w:val="000000"/>
          <w:kern w:val="2"/>
          <w:sz w:val="21"/>
          <w:szCs w:val="24"/>
          <w:lang w:val="en-US" w:bidi="ar-SA"/>
        </w:rPr>
        <w:t>代理人根据我单位法定代表人授权提起投诉，办理有关投诉事务。以上人员无权转托他人办理有关投诉事务，除以上人员外，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autoSpaceDE/>
        <w:autoSpaceDN/>
        <w:spacing w:line="440" w:lineRule="exact"/>
        <w:ind w:firstLine="735" w:firstLineChars="350"/>
        <w:jc w:val="both"/>
        <w:rPr>
          <w:bCs/>
          <w:color w:val="000000"/>
          <w:kern w:val="2"/>
          <w:sz w:val="21"/>
          <w:szCs w:val="24"/>
          <w:lang w:val="en-US" w:bidi="ar-SA"/>
        </w:rPr>
      </w:pPr>
      <w:r>
        <w:rPr>
          <w:rFonts w:hint="eastAsia"/>
          <w:bCs/>
          <w:color w:val="000000"/>
          <w:kern w:val="2"/>
          <w:sz w:val="21"/>
          <w:szCs w:val="24"/>
          <w:lang w:val="en-US" w:bidi="ar-SA"/>
        </w:rPr>
        <w:t>委托期限：与投标有效期相同。</w:t>
      </w:r>
    </w:p>
    <w:p>
      <w:pPr>
        <w:autoSpaceDE/>
        <w:autoSpaceDN/>
        <w:spacing w:line="440" w:lineRule="exact"/>
        <w:ind w:left="220" w:leftChars="100" w:firstLine="525" w:firstLineChars="250"/>
        <w:jc w:val="both"/>
        <w:rPr>
          <w:bCs/>
          <w:color w:val="000000"/>
          <w:kern w:val="2"/>
          <w:sz w:val="21"/>
          <w:szCs w:val="24"/>
          <w:lang w:val="en-US" w:bidi="ar-SA"/>
        </w:rPr>
      </w:pPr>
      <w:r>
        <w:rPr>
          <w:rFonts w:hint="eastAsia"/>
          <w:bCs/>
          <w:color w:val="000000"/>
          <w:kern w:val="2"/>
          <w:sz w:val="21"/>
          <w:szCs w:val="24"/>
          <w:lang w:val="en-US" w:bidi="ar-SA"/>
        </w:rPr>
        <w:t>本委托书中办理投诉事务是指：1.投诉书的提交  2.投诉的陈述和申辩  3.投诉质证4.配合监管部门对投诉事项的调查  5.投诉回复领取  6.撤回投诉  7.向有关领导和部门反映情况  8.其他与投诉有关的事项。</w:t>
      </w:r>
    </w:p>
    <w:p>
      <w:pPr>
        <w:autoSpaceDE/>
        <w:autoSpaceDN/>
        <w:spacing w:line="440" w:lineRule="exact"/>
        <w:ind w:firstLine="735" w:firstLineChars="350"/>
        <w:jc w:val="both"/>
        <w:rPr>
          <w:bCs/>
          <w:color w:val="000000"/>
          <w:kern w:val="2"/>
          <w:sz w:val="21"/>
          <w:szCs w:val="24"/>
          <w:lang w:val="en-US" w:bidi="ar-SA"/>
        </w:rPr>
      </w:pPr>
      <w:r>
        <w:rPr>
          <w:rFonts w:hint="eastAsia"/>
          <w:bCs/>
          <w:color w:val="000000"/>
          <w:kern w:val="2"/>
          <w:sz w:val="21"/>
          <w:szCs w:val="24"/>
          <w:lang w:val="en-US" w:bidi="ar-SA"/>
        </w:rPr>
        <w:t>附：法定代表人和授权委托人的身份证复印件（正反两面）</w:t>
      </w:r>
    </w:p>
    <w:p>
      <w:pPr>
        <w:autoSpaceDE/>
        <w:autoSpaceDN/>
        <w:spacing w:line="440" w:lineRule="exact"/>
        <w:ind w:firstLine="420" w:firstLineChars="200"/>
        <w:jc w:val="both"/>
        <w:rPr>
          <w:bCs/>
          <w:color w:val="000000"/>
          <w:kern w:val="2"/>
          <w:sz w:val="21"/>
          <w:szCs w:val="24"/>
          <w:lang w:val="en-US" w:bidi="ar-SA"/>
        </w:rPr>
      </w:pPr>
    </w:p>
    <w:p>
      <w:pPr>
        <w:autoSpaceDE/>
        <w:autoSpaceDN/>
        <w:spacing w:line="440" w:lineRule="exact"/>
        <w:ind w:firstLine="2572" w:firstLineChars="1225"/>
        <w:jc w:val="both"/>
        <w:rPr>
          <w:rFonts w:cs="Times New Roman"/>
          <w:color w:val="000000"/>
          <w:kern w:val="2"/>
          <w:sz w:val="21"/>
          <w:szCs w:val="24"/>
          <w:lang w:val="en-US" w:bidi="ar-SA"/>
        </w:rPr>
      </w:pPr>
      <w:r>
        <w:rPr>
          <w:rFonts w:hint="eastAsia"/>
          <w:bCs/>
          <w:color w:val="000000"/>
          <w:kern w:val="2"/>
          <w:sz w:val="21"/>
          <w:szCs w:val="24"/>
          <w:lang w:val="en-US" w:bidi="ar-SA"/>
        </w:rPr>
        <w:t>供应商</w:t>
      </w:r>
      <w:r>
        <w:rPr>
          <w:rFonts w:hint="eastAsia"/>
          <w:color w:val="000000"/>
          <w:kern w:val="2"/>
          <w:sz w:val="21"/>
          <w:szCs w:val="24"/>
          <w:lang w:val="en-US" w:bidi="ar-SA"/>
        </w:rPr>
        <w:t>（盖单位章）：</w:t>
      </w:r>
      <w:r>
        <w:rPr>
          <w:color w:val="000000"/>
          <w:kern w:val="2"/>
          <w:sz w:val="21"/>
          <w:szCs w:val="24"/>
          <w:u w:val="single"/>
          <w:lang w:val="en-US" w:bidi="ar-SA"/>
        </w:rPr>
        <w:t xml:space="preserve">                          </w:t>
      </w:r>
    </w:p>
    <w:p>
      <w:pPr>
        <w:autoSpaceDE/>
        <w:autoSpaceDN/>
        <w:spacing w:line="440" w:lineRule="exact"/>
        <w:ind w:firstLine="2572" w:firstLineChars="1225"/>
        <w:jc w:val="both"/>
        <w:rPr>
          <w:rFonts w:cs="Times New Roman"/>
          <w:color w:val="000000"/>
          <w:kern w:val="2"/>
          <w:sz w:val="21"/>
          <w:szCs w:val="24"/>
          <w:lang w:val="en-US" w:bidi="ar-SA"/>
        </w:rPr>
      </w:pPr>
    </w:p>
    <w:p>
      <w:pPr>
        <w:autoSpaceDE/>
        <w:autoSpaceDN/>
        <w:spacing w:line="440" w:lineRule="exact"/>
        <w:ind w:firstLine="2572" w:firstLineChars="1225"/>
        <w:jc w:val="both"/>
        <w:rPr>
          <w:rFonts w:cs="Times New Roman"/>
          <w:color w:val="000000"/>
          <w:kern w:val="2"/>
          <w:sz w:val="21"/>
          <w:szCs w:val="24"/>
          <w:lang w:val="en-US" w:bidi="ar-SA"/>
        </w:rPr>
      </w:pPr>
      <w:r>
        <w:rPr>
          <w:rFonts w:hint="eastAsia"/>
          <w:color w:val="000000"/>
          <w:kern w:val="2"/>
          <w:sz w:val="21"/>
          <w:szCs w:val="24"/>
          <w:lang w:val="en-US" w:bidi="ar-SA"/>
        </w:rPr>
        <w:t>法定代表人（签字）：</w:t>
      </w:r>
      <w:r>
        <w:rPr>
          <w:color w:val="000000"/>
          <w:kern w:val="2"/>
          <w:sz w:val="21"/>
          <w:szCs w:val="24"/>
          <w:u w:val="single"/>
          <w:lang w:val="en-US" w:bidi="ar-SA"/>
        </w:rPr>
        <w:t xml:space="preserve">    </w:t>
      </w:r>
      <w:r>
        <w:rPr>
          <w:rFonts w:hint="eastAsia"/>
          <w:color w:val="000000"/>
          <w:kern w:val="2"/>
          <w:sz w:val="21"/>
          <w:szCs w:val="24"/>
          <w:u w:val="single"/>
          <w:lang w:val="en-US" w:bidi="ar-SA"/>
        </w:rPr>
        <w:t xml:space="preserve">       </w:t>
      </w:r>
      <w:r>
        <w:rPr>
          <w:color w:val="000000"/>
          <w:kern w:val="2"/>
          <w:sz w:val="21"/>
          <w:szCs w:val="24"/>
          <w:u w:val="single"/>
          <w:lang w:val="en-US" w:bidi="ar-SA"/>
        </w:rPr>
        <w:t xml:space="preserve">  </w:t>
      </w:r>
    </w:p>
    <w:p>
      <w:pPr>
        <w:autoSpaceDE/>
        <w:autoSpaceDN/>
        <w:spacing w:line="440" w:lineRule="exact"/>
        <w:ind w:firstLine="2572" w:firstLineChars="1225"/>
        <w:jc w:val="both"/>
        <w:rPr>
          <w:color w:val="000000"/>
          <w:kern w:val="2"/>
          <w:sz w:val="21"/>
          <w:szCs w:val="24"/>
          <w:lang w:val="en-US" w:bidi="ar-SA"/>
        </w:rPr>
      </w:pPr>
    </w:p>
    <w:p>
      <w:pPr>
        <w:autoSpaceDE/>
        <w:autoSpaceDN/>
        <w:spacing w:line="440" w:lineRule="exact"/>
        <w:ind w:firstLine="2572" w:firstLineChars="1225"/>
        <w:jc w:val="both"/>
        <w:rPr>
          <w:rFonts w:cs="Times New Roman"/>
          <w:color w:val="000000"/>
          <w:kern w:val="2"/>
          <w:sz w:val="21"/>
          <w:szCs w:val="24"/>
          <w:lang w:val="en-US" w:bidi="ar-SA"/>
        </w:rPr>
      </w:pPr>
      <w:r>
        <w:rPr>
          <w:rFonts w:hint="eastAsia"/>
          <w:color w:val="000000"/>
          <w:kern w:val="2"/>
          <w:sz w:val="21"/>
          <w:szCs w:val="24"/>
          <w:lang w:val="en-US" w:bidi="ar-SA"/>
        </w:rPr>
        <w:t>委托代理人（签字）：1.</w:t>
      </w:r>
      <w:r>
        <w:rPr>
          <w:color w:val="000000"/>
          <w:kern w:val="2"/>
          <w:sz w:val="21"/>
          <w:szCs w:val="24"/>
          <w:u w:val="single"/>
          <w:lang w:val="en-US" w:bidi="ar-SA"/>
        </w:rPr>
        <w:t xml:space="preserve">        </w:t>
      </w:r>
      <w:r>
        <w:rPr>
          <w:color w:val="000000"/>
          <w:kern w:val="2"/>
          <w:sz w:val="21"/>
          <w:szCs w:val="24"/>
          <w:lang w:val="en-US" w:bidi="ar-SA"/>
        </w:rPr>
        <w:t xml:space="preserve"> </w:t>
      </w:r>
      <w:r>
        <w:rPr>
          <w:rFonts w:hint="eastAsia"/>
          <w:color w:val="000000"/>
          <w:kern w:val="2"/>
          <w:sz w:val="21"/>
          <w:szCs w:val="24"/>
          <w:lang w:val="en-US" w:bidi="ar-SA"/>
        </w:rPr>
        <w:t>2.</w:t>
      </w:r>
      <w:r>
        <w:rPr>
          <w:color w:val="000000"/>
          <w:kern w:val="2"/>
          <w:sz w:val="21"/>
          <w:szCs w:val="24"/>
          <w:u w:val="single"/>
          <w:lang w:val="en-US" w:bidi="ar-SA"/>
        </w:rPr>
        <w:t xml:space="preserve">          </w:t>
      </w:r>
    </w:p>
    <w:p>
      <w:pPr>
        <w:autoSpaceDE/>
        <w:autoSpaceDN/>
        <w:spacing w:line="440" w:lineRule="exact"/>
        <w:ind w:firstLine="2572" w:firstLineChars="1225"/>
        <w:jc w:val="both"/>
        <w:rPr>
          <w:color w:val="000000"/>
          <w:kern w:val="2"/>
          <w:sz w:val="21"/>
          <w:szCs w:val="24"/>
          <w:lang w:val="en-US" w:bidi="ar-SA"/>
        </w:rPr>
      </w:pPr>
      <w:r>
        <w:rPr>
          <w:color w:val="000000"/>
          <w:kern w:val="2"/>
          <w:sz w:val="21"/>
          <w:szCs w:val="24"/>
          <w:lang w:val="en-US" w:bidi="ar-SA"/>
        </w:rPr>
        <w:t xml:space="preserve">                </w:t>
      </w:r>
    </w:p>
    <w:p>
      <w:pPr>
        <w:autoSpaceDE/>
        <w:autoSpaceDN/>
        <w:spacing w:line="440" w:lineRule="exact"/>
        <w:ind w:firstLine="5512" w:firstLineChars="2625"/>
        <w:jc w:val="both"/>
        <w:rPr>
          <w:color w:val="000000"/>
          <w:kern w:val="2"/>
          <w:sz w:val="21"/>
          <w:szCs w:val="24"/>
          <w:lang w:val="en-US" w:bidi="ar-SA"/>
        </w:rPr>
      </w:pPr>
      <w:r>
        <w:rPr>
          <w:color w:val="000000"/>
          <w:kern w:val="2"/>
          <w:sz w:val="21"/>
          <w:szCs w:val="24"/>
          <w:lang w:val="en-US" w:bidi="ar-SA"/>
        </w:rPr>
        <w:t xml:space="preserve">  </w:t>
      </w:r>
      <w:r>
        <w:rPr>
          <w:color w:val="000000"/>
          <w:kern w:val="2"/>
          <w:sz w:val="21"/>
          <w:szCs w:val="24"/>
          <w:u w:val="single"/>
          <w:lang w:val="en-US" w:bidi="ar-SA"/>
        </w:rPr>
        <w:t xml:space="preserve">      </w:t>
      </w:r>
      <w:r>
        <w:rPr>
          <w:rFonts w:hint="eastAsia"/>
          <w:color w:val="000000"/>
          <w:kern w:val="2"/>
          <w:sz w:val="21"/>
          <w:szCs w:val="24"/>
          <w:lang w:val="en-US" w:bidi="ar-SA"/>
        </w:rPr>
        <w:t>年</w:t>
      </w:r>
      <w:r>
        <w:rPr>
          <w:color w:val="000000"/>
          <w:kern w:val="2"/>
          <w:sz w:val="21"/>
          <w:szCs w:val="24"/>
          <w:u w:val="single"/>
          <w:lang w:val="en-US" w:bidi="ar-SA"/>
        </w:rPr>
        <w:t xml:space="preserve">   </w:t>
      </w:r>
      <w:r>
        <w:rPr>
          <w:rFonts w:hint="eastAsia"/>
          <w:color w:val="000000"/>
          <w:kern w:val="2"/>
          <w:sz w:val="21"/>
          <w:szCs w:val="24"/>
          <w:lang w:val="en-US" w:bidi="ar-SA"/>
        </w:rPr>
        <w:t>月</w:t>
      </w:r>
      <w:r>
        <w:rPr>
          <w:color w:val="000000"/>
          <w:kern w:val="2"/>
          <w:sz w:val="21"/>
          <w:szCs w:val="24"/>
          <w:u w:val="single"/>
          <w:lang w:val="en-US" w:bidi="ar-SA"/>
        </w:rPr>
        <w:t xml:space="preserve">    </w:t>
      </w:r>
      <w:r>
        <w:rPr>
          <w:rFonts w:hint="eastAsia"/>
          <w:color w:val="000000"/>
          <w:kern w:val="2"/>
          <w:sz w:val="21"/>
          <w:szCs w:val="24"/>
          <w:lang w:val="en-US" w:bidi="ar-SA"/>
        </w:rPr>
        <w:t>日</w:t>
      </w:r>
    </w:p>
    <w:p>
      <w:pPr>
        <w:autoSpaceDE/>
        <w:autoSpaceDN/>
        <w:jc w:val="both"/>
        <w:rPr>
          <w:rFonts w:ascii="Times New Roman" w:hAnsi="Times New Roman" w:cs="Times New Roman"/>
          <w:kern w:val="2"/>
          <w:sz w:val="21"/>
          <w:szCs w:val="21"/>
          <w:lang w:val="en-US" w:bidi="ar-SA"/>
        </w:rPr>
      </w:pPr>
      <w:r>
        <w:rPr>
          <w:rFonts w:hint="eastAsia" w:ascii="Calibri" w:hAnsi="Calibri" w:cs="Times New Roman"/>
          <w:bCs/>
          <w:color w:val="000000"/>
          <w:kern w:val="2"/>
          <w:sz w:val="21"/>
          <w:szCs w:val="24"/>
          <w:lang w:val="en-US" w:bidi="ar-SA"/>
        </w:rPr>
        <w:t>注：本授权委托书需由供应商加盖单位公章并由其法定代表人和委托代理人签字，供应商</w:t>
      </w:r>
      <w:r>
        <w:rPr>
          <w:rFonts w:hint="eastAsia" w:ascii="Calibri" w:hAnsi="Calibri" w:cs="Times New Roman"/>
          <w:color w:val="000000"/>
          <w:kern w:val="2"/>
          <w:sz w:val="21"/>
          <w:szCs w:val="24"/>
          <w:lang w:val="en-US" w:bidi="ar-SA"/>
        </w:rPr>
        <w:t>投诉持该授权委托书，否则投诉不予受理。</w:t>
      </w:r>
    </w:p>
    <w:p>
      <w:pPr>
        <w:pStyle w:val="9"/>
        <w:spacing w:before="8" w:line="360" w:lineRule="auto"/>
        <w:rPr>
          <w:sz w:val="21"/>
          <w:szCs w:val="21"/>
        </w:rPr>
      </w:pPr>
      <w:r>
        <w:rPr>
          <w:lang w:val="en-US" w:bidi="ar-SA"/>
        </w:rPr>
        <w:br w:type="page"/>
      </w:r>
    </w:p>
    <w:p>
      <w:pPr>
        <w:pStyle w:val="4"/>
        <w:keepNext w:val="0"/>
        <w:keepLines w:val="0"/>
        <w:autoSpaceDE w:val="0"/>
        <w:autoSpaceDN w:val="0"/>
        <w:spacing w:before="0" w:after="0" w:line="240" w:lineRule="auto"/>
        <w:jc w:val="center"/>
        <w:rPr>
          <w:rFonts w:ascii="宋体" w:hAnsi="宋体" w:cs="宋体"/>
          <w:sz w:val="24"/>
          <w:szCs w:val="24"/>
          <w:lang w:bidi="zh-CN"/>
        </w:rPr>
      </w:pPr>
      <w:r>
        <w:rPr>
          <w:rFonts w:ascii="宋体" w:hAnsi="宋体" w:cs="宋体"/>
          <w:sz w:val="24"/>
          <w:szCs w:val="24"/>
          <w:lang w:bidi="zh-CN"/>
        </w:rPr>
        <w:t>五、无重大违法记录声明函、无不良信用记录声明函</w:t>
      </w:r>
    </w:p>
    <w:p>
      <w:pPr>
        <w:spacing w:before="240" w:beforeLines="100" w:after="240" w:afterLines="100" w:line="360" w:lineRule="auto"/>
        <w:ind w:firstLine="442" w:firstLineChars="200"/>
        <w:rPr>
          <w:b/>
        </w:rPr>
      </w:pPr>
      <w:r>
        <w:rPr>
          <w:b/>
        </w:rPr>
        <w:t>(联合体参加谈判的，联合体双方均须提供）</w:t>
      </w:r>
    </w:p>
    <w:p>
      <w:pPr>
        <w:pStyle w:val="25"/>
        <w:numPr>
          <w:ilvl w:val="0"/>
          <w:numId w:val="26"/>
        </w:numPr>
        <w:tabs>
          <w:tab w:val="left" w:pos="1062"/>
        </w:tabs>
        <w:spacing w:before="158" w:line="360" w:lineRule="auto"/>
        <w:ind w:right="356" w:firstLine="479"/>
        <w:jc w:val="both"/>
        <w:rPr>
          <w:sz w:val="21"/>
          <w:szCs w:val="21"/>
        </w:rPr>
      </w:pPr>
      <w:r>
        <w:rPr>
          <w:sz w:val="21"/>
          <w:szCs w:val="21"/>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25"/>
        <w:numPr>
          <w:ilvl w:val="0"/>
          <w:numId w:val="26"/>
        </w:numPr>
        <w:tabs>
          <w:tab w:val="left" w:pos="1062"/>
        </w:tabs>
        <w:spacing w:before="3" w:line="360" w:lineRule="auto"/>
        <w:ind w:left="1061" w:hanging="362"/>
        <w:rPr>
          <w:sz w:val="21"/>
          <w:szCs w:val="21"/>
        </w:rPr>
      </w:pPr>
      <w:r>
        <w:rPr>
          <w:sz w:val="21"/>
          <w:szCs w:val="21"/>
        </w:rPr>
        <w:t>本单位郑重声明，我单位无以下不良信用记录情形：</w:t>
      </w:r>
    </w:p>
    <w:p>
      <w:pPr>
        <w:pStyle w:val="25"/>
        <w:numPr>
          <w:ilvl w:val="0"/>
          <w:numId w:val="27"/>
        </w:numPr>
        <w:tabs>
          <w:tab w:val="left" w:pos="1302"/>
        </w:tabs>
        <w:spacing w:before="161" w:line="360" w:lineRule="auto"/>
        <w:ind w:hanging="602"/>
        <w:rPr>
          <w:sz w:val="21"/>
          <w:szCs w:val="21"/>
        </w:rPr>
      </w:pPr>
      <w:r>
        <w:rPr>
          <w:sz w:val="21"/>
          <w:szCs w:val="21"/>
        </w:rPr>
        <w:t>被人民法院列入失信被执行人；</w:t>
      </w:r>
    </w:p>
    <w:p>
      <w:pPr>
        <w:pStyle w:val="25"/>
        <w:numPr>
          <w:ilvl w:val="0"/>
          <w:numId w:val="27"/>
        </w:numPr>
        <w:tabs>
          <w:tab w:val="left" w:pos="1302"/>
        </w:tabs>
        <w:spacing w:before="160" w:line="360" w:lineRule="auto"/>
        <w:ind w:left="220" w:right="364" w:firstLine="479"/>
        <w:rPr>
          <w:sz w:val="21"/>
          <w:szCs w:val="21"/>
        </w:rPr>
      </w:pPr>
      <w:r>
        <w:rPr>
          <w:sz w:val="21"/>
          <w:szCs w:val="21"/>
        </w:rPr>
        <w:t>单位、法定代表人或拟派项目经理（项目负责人）被人民检察院列入行贿犯罪档案；</w:t>
      </w:r>
    </w:p>
    <w:p>
      <w:pPr>
        <w:pStyle w:val="25"/>
        <w:numPr>
          <w:ilvl w:val="0"/>
          <w:numId w:val="27"/>
        </w:numPr>
        <w:tabs>
          <w:tab w:val="left" w:pos="1302"/>
        </w:tabs>
        <w:spacing w:before="2" w:line="360" w:lineRule="auto"/>
        <w:ind w:hanging="602"/>
        <w:rPr>
          <w:sz w:val="21"/>
          <w:szCs w:val="21"/>
        </w:rPr>
      </w:pPr>
      <w:r>
        <w:rPr>
          <w:sz w:val="21"/>
          <w:szCs w:val="21"/>
        </w:rPr>
        <w:t>被工商行政管理部门列入企业经营异常名录；</w:t>
      </w:r>
    </w:p>
    <w:p>
      <w:pPr>
        <w:pStyle w:val="25"/>
        <w:numPr>
          <w:ilvl w:val="0"/>
          <w:numId w:val="27"/>
        </w:numPr>
        <w:tabs>
          <w:tab w:val="left" w:pos="1302"/>
        </w:tabs>
        <w:spacing w:before="160" w:line="360" w:lineRule="auto"/>
        <w:ind w:hanging="602"/>
        <w:rPr>
          <w:sz w:val="21"/>
          <w:szCs w:val="21"/>
        </w:rPr>
      </w:pPr>
      <w:r>
        <w:rPr>
          <w:sz w:val="21"/>
          <w:szCs w:val="21"/>
        </w:rPr>
        <w:t>被税务部门列入重大税收违法案件当事人名单；</w:t>
      </w:r>
    </w:p>
    <w:p>
      <w:pPr>
        <w:pStyle w:val="25"/>
        <w:numPr>
          <w:ilvl w:val="0"/>
          <w:numId w:val="27"/>
        </w:numPr>
        <w:tabs>
          <w:tab w:val="left" w:pos="1302"/>
        </w:tabs>
        <w:spacing w:before="161" w:line="360" w:lineRule="auto"/>
        <w:ind w:hanging="602"/>
        <w:rPr>
          <w:sz w:val="21"/>
          <w:szCs w:val="21"/>
        </w:rPr>
      </w:pPr>
      <w:r>
        <w:rPr>
          <w:sz w:val="21"/>
          <w:szCs w:val="21"/>
        </w:rPr>
        <w:t>被政府采购监管部门列入政府采购严重违法失信行为记录名单。</w:t>
      </w:r>
    </w:p>
    <w:p>
      <w:pPr>
        <w:pStyle w:val="25"/>
        <w:numPr>
          <w:ilvl w:val="0"/>
          <w:numId w:val="26"/>
        </w:numPr>
        <w:tabs>
          <w:tab w:val="left" w:pos="896"/>
          <w:tab w:val="left" w:pos="6415"/>
        </w:tabs>
        <w:spacing w:before="1" w:line="360" w:lineRule="auto"/>
        <w:ind w:left="895" w:hanging="242"/>
        <w:rPr>
          <w:sz w:val="21"/>
          <w:szCs w:val="21"/>
        </w:rPr>
      </w:pPr>
      <w:r>
        <w:rPr>
          <w:sz w:val="21"/>
          <w:szCs w:val="21"/>
          <w:u w:val="single"/>
        </w:rPr>
        <w:t xml:space="preserve"> </w:t>
      </w:r>
      <w:r>
        <w:rPr>
          <w:sz w:val="21"/>
          <w:szCs w:val="21"/>
          <w:u w:val="single"/>
        </w:rPr>
        <w:tab/>
      </w:r>
      <w:r>
        <w:rPr>
          <w:sz w:val="21"/>
          <w:szCs w:val="21"/>
        </w:rPr>
        <w:t>。</w:t>
      </w:r>
    </w:p>
    <w:p>
      <w:pPr>
        <w:pStyle w:val="9"/>
        <w:spacing w:line="360" w:lineRule="auto"/>
        <w:rPr>
          <w:sz w:val="21"/>
          <w:szCs w:val="21"/>
        </w:rPr>
      </w:pPr>
    </w:p>
    <w:p>
      <w:pPr>
        <w:pStyle w:val="9"/>
        <w:spacing w:before="11" w:line="360" w:lineRule="auto"/>
        <w:rPr>
          <w:sz w:val="21"/>
          <w:szCs w:val="21"/>
        </w:rPr>
      </w:pPr>
    </w:p>
    <w:p>
      <w:pPr>
        <w:pStyle w:val="9"/>
        <w:spacing w:before="66" w:line="360" w:lineRule="auto"/>
        <w:ind w:left="700"/>
        <w:rPr>
          <w:sz w:val="21"/>
          <w:szCs w:val="21"/>
        </w:rPr>
      </w:pPr>
      <w:r>
        <w:rPr>
          <w:sz w:val="21"/>
          <w:szCs w:val="21"/>
        </w:rPr>
        <w:t>本单位对上述声明的真实性负责。如有虚假，将依法承担相应责任。</w:t>
      </w:r>
    </w:p>
    <w:p>
      <w:pPr>
        <w:pStyle w:val="9"/>
        <w:tabs>
          <w:tab w:val="left" w:pos="5501"/>
          <w:tab w:val="left" w:pos="8556"/>
        </w:tabs>
        <w:spacing w:before="161" w:line="360" w:lineRule="auto"/>
        <w:ind w:left="4061" w:right="327"/>
        <w:rPr>
          <w:sz w:val="21"/>
          <w:szCs w:val="21"/>
        </w:rPr>
      </w:pPr>
      <w:r>
        <w:rPr>
          <w:sz w:val="21"/>
          <w:szCs w:val="21"/>
        </w:rPr>
        <w:t>供应商</w:t>
      </w:r>
      <w:r>
        <w:rPr>
          <w:rFonts w:hint="eastAsia"/>
          <w:sz w:val="21"/>
          <w:szCs w:val="21"/>
          <w:lang w:eastAsia="zh-CN"/>
        </w:rPr>
        <w:t>盖章</w:t>
      </w:r>
      <w:r>
        <w:rPr>
          <w:sz w:val="21"/>
          <w:szCs w:val="21"/>
        </w:rPr>
        <w:t>：</w:t>
      </w:r>
      <w:r>
        <w:rPr>
          <w:sz w:val="21"/>
          <w:szCs w:val="21"/>
          <w:u w:val="single"/>
        </w:rPr>
        <w:t xml:space="preserve"> </w:t>
      </w:r>
      <w:r>
        <w:rPr>
          <w:sz w:val="21"/>
          <w:szCs w:val="21"/>
          <w:u w:val="single"/>
        </w:rPr>
        <w:tab/>
      </w:r>
      <w:r>
        <w:rPr>
          <w:sz w:val="21"/>
          <w:szCs w:val="21"/>
          <w:u w:val="single"/>
        </w:rPr>
        <w:t xml:space="preserve"> </w:t>
      </w:r>
      <w:r>
        <w:rPr>
          <w:sz w:val="21"/>
          <w:szCs w:val="21"/>
        </w:rPr>
        <w:t>日</w:t>
      </w:r>
      <w:r>
        <w:rPr>
          <w:sz w:val="21"/>
          <w:szCs w:val="21"/>
        </w:rPr>
        <w:tab/>
      </w:r>
      <w:r>
        <w:rPr>
          <w:sz w:val="21"/>
          <w:szCs w:val="21"/>
        </w:rPr>
        <w:t>期：</w:t>
      </w:r>
      <w:r>
        <w:rPr>
          <w:sz w:val="21"/>
          <w:szCs w:val="21"/>
          <w:u w:val="single"/>
        </w:rPr>
        <w:t xml:space="preserve"> </w:t>
      </w:r>
      <w:r>
        <w:rPr>
          <w:sz w:val="21"/>
          <w:szCs w:val="21"/>
          <w:u w:val="single"/>
        </w:rPr>
        <w:tab/>
      </w:r>
    </w:p>
    <w:p>
      <w:pPr>
        <w:spacing w:line="360" w:lineRule="auto"/>
        <w:rPr>
          <w:sz w:val="21"/>
          <w:szCs w:val="21"/>
        </w:rPr>
        <w:sectPr>
          <w:pgSz w:w="11910" w:h="16840"/>
          <w:pgMar w:top="1380" w:right="1440" w:bottom="1580" w:left="1580" w:header="890" w:footer="1363" w:gutter="0"/>
          <w:cols w:space="720" w:num="1"/>
        </w:sectPr>
      </w:pPr>
    </w:p>
    <w:p>
      <w:pPr>
        <w:pStyle w:val="9"/>
        <w:spacing w:before="8" w:line="360" w:lineRule="auto"/>
        <w:rPr>
          <w:b/>
          <w:bCs/>
        </w:rPr>
      </w:pPr>
    </w:p>
    <w:p>
      <w:pPr>
        <w:jc w:val="center"/>
        <w:outlineLvl w:val="2"/>
        <w:rPr>
          <w:b/>
          <w:bCs/>
          <w:sz w:val="24"/>
          <w:szCs w:val="24"/>
        </w:rPr>
      </w:pPr>
      <w:r>
        <w:rPr>
          <w:b/>
          <w:bCs/>
          <w:sz w:val="24"/>
          <w:szCs w:val="24"/>
        </w:rPr>
        <w:t>六、</w:t>
      </w:r>
      <w:r>
        <w:rPr>
          <w:rFonts w:hint="eastAsia"/>
          <w:b/>
          <w:bCs/>
          <w:sz w:val="24"/>
          <w:szCs w:val="24"/>
        </w:rPr>
        <w:t>法定代表人</w:t>
      </w:r>
      <w:r>
        <w:rPr>
          <w:b/>
          <w:bCs/>
          <w:sz w:val="24"/>
          <w:szCs w:val="24"/>
        </w:rPr>
        <w:t>授权</w:t>
      </w:r>
      <w:r>
        <w:rPr>
          <w:rFonts w:hint="eastAsia"/>
          <w:b/>
          <w:bCs/>
          <w:sz w:val="24"/>
          <w:szCs w:val="24"/>
        </w:rPr>
        <w:t>委托</w:t>
      </w:r>
      <w:r>
        <w:rPr>
          <w:b/>
          <w:bCs/>
          <w:sz w:val="24"/>
          <w:szCs w:val="24"/>
        </w:rPr>
        <w:t>书</w:t>
      </w:r>
    </w:p>
    <w:p>
      <w:pPr>
        <w:pStyle w:val="9"/>
        <w:spacing w:before="5" w:line="360" w:lineRule="auto"/>
        <w:rPr>
          <w:b/>
          <w:sz w:val="21"/>
          <w:szCs w:val="21"/>
        </w:rPr>
      </w:pPr>
    </w:p>
    <w:p>
      <w:pPr>
        <w:spacing w:line="360" w:lineRule="auto"/>
        <w:ind w:firstLine="645"/>
        <w:rPr>
          <w:sz w:val="21"/>
          <w:szCs w:val="21"/>
        </w:rPr>
      </w:pPr>
      <w:r>
        <w:rPr>
          <w:rFonts w:hint="eastAsia"/>
          <w:sz w:val="21"/>
          <w:szCs w:val="21"/>
        </w:rPr>
        <w:t>本授权书声明：</w:t>
      </w:r>
      <w:r>
        <w:rPr>
          <w:rFonts w:hint="eastAsia"/>
          <w:sz w:val="21"/>
          <w:szCs w:val="21"/>
          <w:u w:val="single"/>
        </w:rPr>
        <w:t xml:space="preserve">           </w:t>
      </w:r>
      <w:r>
        <w:rPr>
          <w:rFonts w:hint="eastAsia"/>
          <w:sz w:val="21"/>
          <w:szCs w:val="21"/>
        </w:rPr>
        <w:t>公司（工厂）（纳税人识别号：</w:t>
      </w:r>
      <w:r>
        <w:rPr>
          <w:rFonts w:hint="eastAsia"/>
          <w:sz w:val="21"/>
          <w:szCs w:val="21"/>
          <w:u w:val="single"/>
        </w:rPr>
        <w:t xml:space="preserve">   </w:t>
      </w:r>
      <w:r>
        <w:rPr>
          <w:rFonts w:hint="eastAsia"/>
          <w:sz w:val="21"/>
          <w:szCs w:val="21"/>
        </w:rPr>
        <w:t>）的</w:t>
      </w:r>
      <w:r>
        <w:rPr>
          <w:rFonts w:hint="eastAsia"/>
          <w:sz w:val="21"/>
          <w:szCs w:val="21"/>
          <w:u w:val="single"/>
        </w:rPr>
        <w:t xml:space="preserve">       </w:t>
      </w:r>
      <w:r>
        <w:rPr>
          <w:rFonts w:hint="eastAsia"/>
          <w:sz w:val="21"/>
          <w:szCs w:val="21"/>
        </w:rPr>
        <w:t>（法人代表姓名、职务）代表本公司（工厂）授权本公司（工厂）</w:t>
      </w:r>
      <w:r>
        <w:rPr>
          <w:rFonts w:hint="eastAsia"/>
          <w:sz w:val="21"/>
          <w:szCs w:val="21"/>
          <w:u w:val="single"/>
        </w:rPr>
        <w:t xml:space="preserve">        </w:t>
      </w:r>
      <w:r>
        <w:rPr>
          <w:rFonts w:hint="eastAsia"/>
          <w:sz w:val="21"/>
          <w:szCs w:val="21"/>
        </w:rPr>
        <w:t>（被授权人的姓名、职务）为本公司（工厂）的合法代理人，参加</w:t>
      </w:r>
      <w:r>
        <w:rPr>
          <w:rFonts w:hint="eastAsia"/>
          <w:sz w:val="21"/>
          <w:szCs w:val="21"/>
          <w:u w:val="single"/>
        </w:rPr>
        <w:t xml:space="preserve">                     </w:t>
      </w:r>
      <w:r>
        <w:rPr>
          <w:rFonts w:hint="eastAsia"/>
          <w:sz w:val="21"/>
          <w:szCs w:val="21"/>
        </w:rPr>
        <w:t>采购项目活动（项目编号</w:t>
      </w:r>
      <w:r>
        <w:rPr>
          <w:rFonts w:hint="eastAsia"/>
          <w:sz w:val="21"/>
          <w:szCs w:val="21"/>
          <w:u w:val="single"/>
        </w:rPr>
        <w:t xml:space="preserve">：             </w:t>
      </w:r>
      <w:r>
        <w:rPr>
          <w:rFonts w:hint="eastAsia"/>
          <w:sz w:val="21"/>
          <w:szCs w:val="21"/>
        </w:rPr>
        <w:t>），全权代表本公司处理谈判过程的一切事宜，包括但不限于：谈判、签约等。供应商代表在谈判过程中所签署的一切文件和处理与之有关的一切事务，本公司均予以认可并对此承担责任。被授权人无转委托权。特此授权。</w:t>
      </w:r>
    </w:p>
    <w:p>
      <w:pPr>
        <w:spacing w:line="360" w:lineRule="auto"/>
        <w:ind w:firstLine="645"/>
        <w:rPr>
          <w:sz w:val="21"/>
          <w:szCs w:val="21"/>
        </w:rPr>
      </w:pPr>
      <w:r>
        <w:rPr>
          <w:rFonts w:hint="eastAsia"/>
          <w:sz w:val="21"/>
          <w:szCs w:val="21"/>
        </w:rPr>
        <w:t>本授权书自出具之日起生效。</w:t>
      </w:r>
    </w:p>
    <w:p>
      <w:pPr>
        <w:spacing w:line="360" w:lineRule="auto"/>
        <w:ind w:firstLine="645"/>
        <w:rPr>
          <w:sz w:val="21"/>
          <w:szCs w:val="21"/>
        </w:rPr>
      </w:pPr>
      <w:r>
        <w:rPr>
          <w:rFonts w:hint="eastAsia"/>
          <w:sz w:val="21"/>
          <w:szCs w:val="21"/>
        </w:rPr>
        <w:t>特此声明。</w:t>
      </w:r>
    </w:p>
    <w:p>
      <w:pPr>
        <w:spacing w:line="360" w:lineRule="auto"/>
        <w:ind w:firstLine="645"/>
        <w:rPr>
          <w:sz w:val="21"/>
          <w:szCs w:val="21"/>
        </w:rPr>
      </w:pPr>
    </w:p>
    <w:p>
      <w:pPr>
        <w:spacing w:line="360" w:lineRule="auto"/>
        <w:ind w:firstLine="645"/>
        <w:rPr>
          <w:sz w:val="21"/>
          <w:szCs w:val="21"/>
        </w:rPr>
      </w:pPr>
      <w:r>
        <w:rPr>
          <w:rFonts w:hint="eastAsia"/>
          <w:sz w:val="21"/>
          <w:szCs w:val="21"/>
        </w:rPr>
        <w:t>法定代表人联系方式：</w:t>
      </w:r>
      <w:r>
        <w:rPr>
          <w:rFonts w:hint="eastAsia"/>
          <w:sz w:val="21"/>
          <w:szCs w:val="21"/>
          <w:u w:val="single"/>
        </w:rPr>
        <w:t xml:space="preserve">（手机号码）       </w:t>
      </w:r>
    </w:p>
    <w:p>
      <w:pPr>
        <w:spacing w:line="360" w:lineRule="auto"/>
        <w:ind w:firstLine="645"/>
        <w:rPr>
          <w:sz w:val="21"/>
          <w:szCs w:val="21"/>
        </w:rPr>
      </w:pPr>
      <w:r>
        <w:rPr>
          <w:rFonts w:hint="eastAsia"/>
          <w:sz w:val="21"/>
          <w:szCs w:val="21"/>
        </w:rPr>
        <w:t>授权委托人联系方式：</w:t>
      </w:r>
      <w:r>
        <w:rPr>
          <w:rFonts w:hint="eastAsia"/>
          <w:sz w:val="21"/>
          <w:szCs w:val="21"/>
          <w:u w:val="single"/>
        </w:rPr>
        <w:t xml:space="preserve">（手机号码）       </w:t>
      </w:r>
    </w:p>
    <w:p>
      <w:pPr>
        <w:spacing w:line="360" w:lineRule="auto"/>
        <w:ind w:firstLine="645"/>
        <w:rPr>
          <w:sz w:val="21"/>
          <w:szCs w:val="21"/>
        </w:rPr>
      </w:pPr>
    </w:p>
    <w:p>
      <w:pPr>
        <w:spacing w:line="360" w:lineRule="auto"/>
        <w:ind w:firstLine="645"/>
        <w:rPr>
          <w:sz w:val="21"/>
          <w:szCs w:val="21"/>
          <w:u w:val="single"/>
        </w:rPr>
      </w:pPr>
      <w:r>
        <w:rPr>
          <w:rFonts w:hint="eastAsia"/>
          <w:sz w:val="21"/>
          <w:szCs w:val="21"/>
        </w:rPr>
        <w:t>法人代表签字或盖章：</w:t>
      </w:r>
      <w:r>
        <w:rPr>
          <w:rFonts w:hint="eastAsia"/>
          <w:sz w:val="21"/>
          <w:szCs w:val="21"/>
          <w:u w:val="single"/>
        </w:rPr>
        <w:t xml:space="preserve">                    </w:t>
      </w:r>
    </w:p>
    <w:p>
      <w:pPr>
        <w:spacing w:line="360" w:lineRule="auto"/>
        <w:ind w:firstLine="645"/>
        <w:rPr>
          <w:sz w:val="21"/>
          <w:szCs w:val="21"/>
        </w:rPr>
      </w:pPr>
      <w:r>
        <w:rPr>
          <w:rFonts w:hint="eastAsia"/>
          <w:sz w:val="21"/>
          <w:szCs w:val="21"/>
        </w:rPr>
        <w:t>代理人（被授权人）签字或盖章：</w:t>
      </w:r>
      <w:r>
        <w:rPr>
          <w:rFonts w:hint="eastAsia"/>
          <w:sz w:val="21"/>
          <w:szCs w:val="21"/>
          <w:u w:val="single"/>
        </w:rPr>
        <w:t xml:space="preserve">              </w:t>
      </w:r>
    </w:p>
    <w:p>
      <w:pPr>
        <w:spacing w:line="360" w:lineRule="auto"/>
        <w:ind w:firstLine="645"/>
        <w:rPr>
          <w:sz w:val="21"/>
          <w:szCs w:val="21"/>
        </w:rPr>
      </w:pPr>
      <w:r>
        <w:rPr>
          <w:rFonts w:hint="eastAsia"/>
          <w:sz w:val="21"/>
          <w:szCs w:val="21"/>
        </w:rPr>
        <w:t>投标人</w:t>
      </w:r>
      <w:r>
        <w:rPr>
          <w:rFonts w:hint="eastAsia"/>
          <w:sz w:val="21"/>
          <w:szCs w:val="21"/>
          <w:lang w:eastAsia="zh-CN"/>
        </w:rPr>
        <w:t>盖章</w:t>
      </w:r>
      <w:r>
        <w:rPr>
          <w:rFonts w:hint="eastAsia"/>
          <w:sz w:val="21"/>
          <w:szCs w:val="21"/>
        </w:rPr>
        <w:t>：</w:t>
      </w:r>
      <w:r>
        <w:rPr>
          <w:rFonts w:hint="eastAsia"/>
          <w:sz w:val="21"/>
          <w:szCs w:val="21"/>
          <w:u w:val="single"/>
        </w:rPr>
        <w:t xml:space="preserve">                       </w:t>
      </w:r>
    </w:p>
    <w:p>
      <w:pPr>
        <w:spacing w:line="360" w:lineRule="auto"/>
        <w:ind w:firstLine="645"/>
        <w:rPr>
          <w:sz w:val="21"/>
          <w:szCs w:val="21"/>
        </w:rPr>
      </w:pPr>
      <w:r>
        <w:rPr>
          <w:rFonts w:hint="eastAsia"/>
          <w:sz w:val="21"/>
          <w:szCs w:val="21"/>
        </w:rPr>
        <w:t>授权委托日期：</w:t>
      </w:r>
      <w:r>
        <w:rPr>
          <w:rFonts w:hint="eastAsia"/>
          <w:sz w:val="21"/>
          <w:szCs w:val="21"/>
          <w:u w:val="single"/>
        </w:rPr>
        <w:t xml:space="preserve">                 </w:t>
      </w:r>
    </w:p>
    <w:p>
      <w:pPr>
        <w:spacing w:line="360" w:lineRule="auto"/>
        <w:rPr>
          <w:rFonts w:cs="Arial"/>
          <w:b/>
          <w:color w:val="FF0000"/>
          <w:sz w:val="21"/>
          <w:szCs w:val="21"/>
          <w:highlight w:val="yellow"/>
        </w:rPr>
      </w:pPr>
    </w:p>
    <w:p>
      <w:pPr>
        <w:pStyle w:val="9"/>
        <w:spacing w:before="66" w:line="360" w:lineRule="auto"/>
        <w:rPr>
          <w:sz w:val="21"/>
          <w:szCs w:val="21"/>
        </w:rPr>
      </w:pPr>
      <w:r>
        <w:rPr>
          <w:sz w:val="21"/>
          <w:szCs w:val="21"/>
        </w:rPr>
        <w:t>注：</w:t>
      </w:r>
    </w:p>
    <w:p>
      <w:pPr>
        <w:pStyle w:val="25"/>
        <w:numPr>
          <w:ilvl w:val="0"/>
          <w:numId w:val="28"/>
        </w:numPr>
        <w:tabs>
          <w:tab w:val="left" w:pos="896"/>
        </w:tabs>
        <w:spacing w:before="161" w:line="360" w:lineRule="auto"/>
        <w:ind w:hanging="242"/>
        <w:rPr>
          <w:sz w:val="21"/>
          <w:szCs w:val="21"/>
        </w:rPr>
      </w:pPr>
      <w:r>
        <w:rPr>
          <w:sz w:val="21"/>
          <w:szCs w:val="21"/>
        </w:rPr>
        <w:t>本项目只允许有唯一的</w:t>
      </w:r>
      <w:r>
        <w:rPr>
          <w:rFonts w:hint="eastAsia"/>
          <w:sz w:val="21"/>
          <w:szCs w:val="21"/>
        </w:rPr>
        <w:t>供应商</w:t>
      </w:r>
      <w:r>
        <w:rPr>
          <w:sz w:val="21"/>
          <w:szCs w:val="21"/>
        </w:rPr>
        <w:t>授权代表，提供身份证明扫描件；</w:t>
      </w:r>
    </w:p>
    <w:p>
      <w:pPr>
        <w:pStyle w:val="25"/>
        <w:numPr>
          <w:ilvl w:val="0"/>
          <w:numId w:val="28"/>
        </w:numPr>
        <w:tabs>
          <w:tab w:val="left" w:pos="896"/>
        </w:tabs>
        <w:spacing w:before="161" w:line="360" w:lineRule="auto"/>
        <w:ind w:hanging="242"/>
        <w:rPr>
          <w:sz w:val="21"/>
          <w:szCs w:val="21"/>
        </w:rPr>
      </w:pPr>
      <w:r>
        <w:rPr>
          <w:sz w:val="21"/>
          <w:szCs w:val="21"/>
        </w:rPr>
        <w:t>法定代表人参加</w:t>
      </w:r>
      <w:r>
        <w:rPr>
          <w:rFonts w:hint="eastAsia"/>
          <w:sz w:val="21"/>
          <w:szCs w:val="21"/>
        </w:rPr>
        <w:t>谈判</w:t>
      </w:r>
      <w:r>
        <w:rPr>
          <w:sz w:val="21"/>
          <w:szCs w:val="21"/>
        </w:rPr>
        <w:t>的无需提供授权书，提供身份证明扫描件。</w:t>
      </w:r>
    </w:p>
    <w:p>
      <w:pPr>
        <w:spacing w:line="360" w:lineRule="auto"/>
        <w:rPr>
          <w:sz w:val="21"/>
          <w:szCs w:val="21"/>
        </w:rPr>
        <w:sectPr>
          <w:pgSz w:w="11910" w:h="16840"/>
          <w:pgMar w:top="1380" w:right="1440" w:bottom="1580" w:left="1580" w:header="890" w:footer="1363" w:gutter="0"/>
          <w:cols w:space="720" w:num="1"/>
        </w:sectPr>
      </w:pPr>
    </w:p>
    <w:p>
      <w:pPr>
        <w:pStyle w:val="4"/>
        <w:keepNext w:val="0"/>
        <w:keepLines w:val="0"/>
        <w:autoSpaceDE w:val="0"/>
        <w:autoSpaceDN w:val="0"/>
        <w:spacing w:before="0" w:after="0" w:line="240" w:lineRule="auto"/>
        <w:jc w:val="center"/>
        <w:rPr>
          <w:rFonts w:ascii="宋体" w:hAnsi="宋体" w:cs="宋体"/>
          <w:sz w:val="24"/>
          <w:szCs w:val="24"/>
          <w:lang w:bidi="zh-CN"/>
        </w:rPr>
      </w:pPr>
      <w:r>
        <w:rPr>
          <w:rFonts w:hint="eastAsia" w:ascii="宋体" w:hAnsi="宋体" w:cs="宋体"/>
          <w:sz w:val="24"/>
          <w:szCs w:val="24"/>
          <w:lang w:bidi="zh-CN"/>
        </w:rPr>
        <w:t>七</w:t>
      </w:r>
      <w:r>
        <w:rPr>
          <w:rFonts w:ascii="宋体" w:hAnsi="宋体" w:cs="宋体"/>
          <w:sz w:val="24"/>
          <w:szCs w:val="24"/>
          <w:lang w:bidi="zh-CN"/>
        </w:rPr>
        <w:t>、法定代表人身份证明书</w:t>
      </w:r>
    </w:p>
    <w:p>
      <w:pPr>
        <w:pStyle w:val="9"/>
        <w:spacing w:line="360" w:lineRule="auto"/>
        <w:rPr>
          <w:b/>
          <w:sz w:val="21"/>
          <w:szCs w:val="21"/>
        </w:rPr>
      </w:pPr>
    </w:p>
    <w:p>
      <w:pPr>
        <w:pStyle w:val="9"/>
        <w:spacing w:line="360" w:lineRule="auto"/>
        <w:rPr>
          <w:b/>
          <w:sz w:val="21"/>
          <w:szCs w:val="21"/>
        </w:rPr>
      </w:pPr>
    </w:p>
    <w:p>
      <w:pPr>
        <w:pStyle w:val="9"/>
        <w:spacing w:before="12" w:line="360" w:lineRule="auto"/>
        <w:rPr>
          <w:b/>
          <w:sz w:val="21"/>
          <w:szCs w:val="21"/>
        </w:rPr>
      </w:pPr>
    </w:p>
    <w:p>
      <w:pPr>
        <w:pStyle w:val="9"/>
        <w:tabs>
          <w:tab w:val="left" w:pos="1420"/>
          <w:tab w:val="left" w:pos="3580"/>
          <w:tab w:val="left" w:pos="4115"/>
          <w:tab w:val="left" w:pos="4901"/>
          <w:tab w:val="left" w:pos="6101"/>
          <w:tab w:val="left" w:pos="6396"/>
          <w:tab w:val="left" w:pos="6516"/>
        </w:tabs>
        <w:spacing w:line="360" w:lineRule="auto"/>
        <w:ind w:left="700" w:right="2368"/>
        <w:rPr>
          <w:sz w:val="21"/>
          <w:szCs w:val="21"/>
        </w:rPr>
      </w:pPr>
      <w:r>
        <w:rPr>
          <w:sz w:val="21"/>
          <w:szCs w:val="21"/>
        </w:rPr>
        <w:t>单位名称：</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单位性质：</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地</w:t>
      </w:r>
      <w:r>
        <w:rPr>
          <w:sz w:val="21"/>
          <w:szCs w:val="21"/>
        </w:rPr>
        <w:tab/>
      </w:r>
      <w:r>
        <w:rPr>
          <w:sz w:val="21"/>
          <w:szCs w:val="21"/>
        </w:rPr>
        <w:t>址：</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成立时间：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p>
    <w:p>
      <w:pPr>
        <w:pStyle w:val="9"/>
        <w:tabs>
          <w:tab w:val="left" w:pos="1420"/>
          <w:tab w:val="left" w:pos="3580"/>
          <w:tab w:val="left" w:pos="4115"/>
          <w:tab w:val="left" w:pos="4901"/>
          <w:tab w:val="left" w:pos="6101"/>
          <w:tab w:val="left" w:pos="6396"/>
          <w:tab w:val="left" w:pos="6516"/>
        </w:tabs>
        <w:spacing w:line="360" w:lineRule="auto"/>
        <w:ind w:left="700" w:right="2368"/>
        <w:rPr>
          <w:sz w:val="21"/>
          <w:szCs w:val="21"/>
        </w:rPr>
      </w:pPr>
      <w:r>
        <w:rPr>
          <w:sz w:val="21"/>
          <w:szCs w:val="21"/>
        </w:rPr>
        <w:t>经营期限：</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姓</w:t>
      </w:r>
      <w:r>
        <w:rPr>
          <w:sz w:val="21"/>
          <w:szCs w:val="21"/>
        </w:rPr>
        <w:tab/>
      </w:r>
      <w:r>
        <w:rPr>
          <w:sz w:val="21"/>
          <w:szCs w:val="21"/>
        </w:rPr>
        <w:t>名：</w:t>
      </w:r>
      <w:r>
        <w:rPr>
          <w:sz w:val="21"/>
          <w:szCs w:val="21"/>
          <w:u w:val="single"/>
        </w:rPr>
        <w:t xml:space="preserve"> </w:t>
      </w:r>
      <w:r>
        <w:rPr>
          <w:sz w:val="21"/>
          <w:szCs w:val="21"/>
          <w:u w:val="single"/>
        </w:rPr>
        <w:tab/>
      </w:r>
      <w:r>
        <w:rPr>
          <w:sz w:val="21"/>
          <w:szCs w:val="21"/>
          <w:u w:val="single"/>
        </w:rPr>
        <w:tab/>
      </w:r>
      <w:r>
        <w:rPr>
          <w:sz w:val="21"/>
          <w:szCs w:val="21"/>
        </w:rPr>
        <w:t>性别：</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年</w:t>
      </w:r>
      <w:r>
        <w:rPr>
          <w:sz w:val="21"/>
          <w:szCs w:val="21"/>
        </w:rPr>
        <w:tab/>
      </w:r>
      <w:r>
        <w:rPr>
          <w:sz w:val="21"/>
          <w:szCs w:val="21"/>
        </w:rPr>
        <w:t>龄：</w:t>
      </w:r>
      <w:r>
        <w:rPr>
          <w:sz w:val="21"/>
          <w:szCs w:val="21"/>
          <w:u w:val="single"/>
        </w:rPr>
        <w:t xml:space="preserve"> </w:t>
      </w:r>
      <w:r>
        <w:rPr>
          <w:sz w:val="21"/>
          <w:szCs w:val="21"/>
          <w:u w:val="single"/>
        </w:rPr>
        <w:tab/>
      </w:r>
      <w:r>
        <w:rPr>
          <w:sz w:val="21"/>
          <w:szCs w:val="21"/>
          <w:u w:val="single"/>
        </w:rPr>
        <w:tab/>
      </w:r>
      <w:r>
        <w:rPr>
          <w:sz w:val="21"/>
          <w:szCs w:val="21"/>
        </w:rPr>
        <w:t>职务：</w:t>
      </w:r>
      <w:r>
        <w:rPr>
          <w:sz w:val="21"/>
          <w:szCs w:val="21"/>
          <w:u w:val="single"/>
        </w:rPr>
        <w:t xml:space="preserve"> </w:t>
      </w:r>
      <w:r>
        <w:rPr>
          <w:sz w:val="21"/>
          <w:szCs w:val="21"/>
          <w:u w:val="single"/>
        </w:rPr>
        <w:tab/>
      </w:r>
      <w:r>
        <w:rPr>
          <w:sz w:val="21"/>
          <w:szCs w:val="21"/>
          <w:u w:val="single"/>
        </w:rPr>
        <w:tab/>
      </w:r>
      <w:r>
        <w:rPr>
          <w:sz w:val="21"/>
          <w:szCs w:val="21"/>
          <w:u w:val="single"/>
        </w:rPr>
        <w:tab/>
      </w:r>
    </w:p>
    <w:p>
      <w:pPr>
        <w:pStyle w:val="9"/>
        <w:tabs>
          <w:tab w:val="left" w:pos="1660"/>
          <w:tab w:val="left" w:pos="2140"/>
          <w:tab w:val="left" w:pos="2500"/>
          <w:tab w:val="left" w:pos="5501"/>
        </w:tabs>
        <w:spacing w:line="360" w:lineRule="auto"/>
        <w:ind w:left="700"/>
        <w:rPr>
          <w:sz w:val="21"/>
          <w:szCs w:val="21"/>
        </w:rPr>
      </w:pPr>
      <w:r>
        <w:rPr>
          <w:sz w:val="21"/>
          <w:szCs w:val="21"/>
          <w:u w:val="single"/>
        </w:rPr>
        <w:t xml:space="preserve"> </w:t>
      </w:r>
      <w:r>
        <w:rPr>
          <w:sz w:val="21"/>
          <w:szCs w:val="21"/>
          <w:u w:val="single"/>
        </w:rPr>
        <w:tab/>
      </w:r>
      <w:r>
        <w:rPr>
          <w:sz w:val="21"/>
          <w:szCs w:val="21"/>
        </w:rPr>
        <w:t>系</w:t>
      </w:r>
      <w:r>
        <w:rPr>
          <w:sz w:val="21"/>
          <w:szCs w:val="21"/>
        </w:rPr>
        <w:tab/>
      </w:r>
      <w:r>
        <w:rPr>
          <w:sz w:val="21"/>
          <w:szCs w:val="21"/>
          <w:u w:val="single"/>
        </w:rPr>
        <w:t xml:space="preserve"> </w:t>
      </w:r>
      <w:r>
        <w:rPr>
          <w:sz w:val="21"/>
          <w:szCs w:val="21"/>
          <w:u w:val="single"/>
        </w:rPr>
        <w:tab/>
      </w:r>
      <w:r>
        <w:rPr>
          <w:sz w:val="21"/>
          <w:szCs w:val="21"/>
          <w:u w:val="single"/>
        </w:rPr>
        <w:t>（供应商单位名称）</w:t>
      </w:r>
      <w:r>
        <w:rPr>
          <w:sz w:val="21"/>
          <w:szCs w:val="21"/>
          <w:u w:val="single"/>
        </w:rPr>
        <w:tab/>
      </w:r>
      <w:r>
        <w:rPr>
          <w:sz w:val="21"/>
          <w:szCs w:val="21"/>
        </w:rPr>
        <w:t>的法定代表人。</w:t>
      </w:r>
    </w:p>
    <w:p>
      <w:pPr>
        <w:pStyle w:val="9"/>
        <w:spacing w:line="360" w:lineRule="auto"/>
        <w:rPr>
          <w:sz w:val="21"/>
          <w:szCs w:val="21"/>
        </w:rPr>
      </w:pPr>
    </w:p>
    <w:p>
      <w:pPr>
        <w:pStyle w:val="9"/>
        <w:spacing w:line="360" w:lineRule="auto"/>
        <w:rPr>
          <w:sz w:val="21"/>
          <w:szCs w:val="21"/>
        </w:rPr>
      </w:pPr>
    </w:p>
    <w:p>
      <w:pPr>
        <w:pStyle w:val="9"/>
        <w:spacing w:line="360" w:lineRule="auto"/>
        <w:rPr>
          <w:sz w:val="21"/>
          <w:szCs w:val="21"/>
        </w:rPr>
      </w:pPr>
    </w:p>
    <w:p>
      <w:pPr>
        <w:pStyle w:val="9"/>
        <w:spacing w:before="2" w:line="360" w:lineRule="auto"/>
        <w:rPr>
          <w:sz w:val="21"/>
          <w:szCs w:val="21"/>
        </w:rPr>
      </w:pPr>
    </w:p>
    <w:p>
      <w:pPr>
        <w:pStyle w:val="9"/>
        <w:spacing w:before="1" w:line="360" w:lineRule="auto"/>
        <w:ind w:left="880"/>
        <w:rPr>
          <w:sz w:val="21"/>
          <w:szCs w:val="21"/>
        </w:rPr>
      </w:pPr>
      <w:r>
        <w:rPr>
          <w:sz w:val="21"/>
          <w:szCs w:val="21"/>
        </w:rPr>
        <w:t>特此证明。</w:t>
      </w:r>
    </w:p>
    <w:p>
      <w:pPr>
        <w:pStyle w:val="9"/>
        <w:spacing w:line="360" w:lineRule="auto"/>
        <w:rPr>
          <w:sz w:val="21"/>
          <w:szCs w:val="21"/>
        </w:rPr>
      </w:pPr>
    </w:p>
    <w:p>
      <w:pPr>
        <w:pStyle w:val="9"/>
        <w:spacing w:line="360" w:lineRule="auto"/>
        <w:rPr>
          <w:sz w:val="21"/>
          <w:szCs w:val="21"/>
        </w:rPr>
      </w:pPr>
    </w:p>
    <w:p>
      <w:pPr>
        <w:pStyle w:val="9"/>
        <w:spacing w:line="360" w:lineRule="auto"/>
        <w:rPr>
          <w:sz w:val="21"/>
          <w:szCs w:val="21"/>
        </w:rPr>
      </w:pPr>
    </w:p>
    <w:p>
      <w:pPr>
        <w:pStyle w:val="9"/>
        <w:spacing w:line="360" w:lineRule="auto"/>
        <w:rPr>
          <w:sz w:val="21"/>
          <w:szCs w:val="21"/>
        </w:rPr>
      </w:pPr>
    </w:p>
    <w:p>
      <w:pPr>
        <w:pStyle w:val="9"/>
        <w:spacing w:line="360" w:lineRule="auto"/>
        <w:rPr>
          <w:sz w:val="21"/>
          <w:szCs w:val="21"/>
        </w:rPr>
      </w:pPr>
    </w:p>
    <w:p>
      <w:pPr>
        <w:pStyle w:val="9"/>
        <w:spacing w:line="360" w:lineRule="auto"/>
        <w:rPr>
          <w:sz w:val="21"/>
          <w:szCs w:val="21"/>
        </w:rPr>
      </w:pPr>
    </w:p>
    <w:p>
      <w:pPr>
        <w:pStyle w:val="9"/>
        <w:spacing w:line="360" w:lineRule="auto"/>
        <w:rPr>
          <w:sz w:val="21"/>
          <w:szCs w:val="21"/>
        </w:rPr>
      </w:pPr>
    </w:p>
    <w:p>
      <w:pPr>
        <w:pStyle w:val="9"/>
        <w:tabs>
          <w:tab w:val="left" w:pos="5501"/>
          <w:tab w:val="left" w:pos="8556"/>
        </w:tabs>
        <w:spacing w:before="195" w:line="360" w:lineRule="auto"/>
        <w:ind w:left="4061" w:right="327"/>
        <w:rPr>
          <w:sz w:val="21"/>
          <w:szCs w:val="21"/>
          <w:u w:val="single"/>
        </w:rPr>
      </w:pPr>
      <w:r>
        <w:rPr>
          <w:sz w:val="21"/>
          <w:szCs w:val="21"/>
        </w:rPr>
        <w:t>供应商</w:t>
      </w:r>
      <w:r>
        <w:rPr>
          <w:rFonts w:hint="eastAsia"/>
          <w:sz w:val="21"/>
          <w:szCs w:val="21"/>
          <w:lang w:eastAsia="zh-CN"/>
        </w:rPr>
        <w:t>盖章</w:t>
      </w:r>
      <w:r>
        <w:rPr>
          <w:sz w:val="21"/>
          <w:szCs w:val="21"/>
        </w:rPr>
        <w:t>：</w:t>
      </w:r>
      <w:r>
        <w:rPr>
          <w:sz w:val="21"/>
          <w:szCs w:val="21"/>
          <w:u w:val="single"/>
        </w:rPr>
        <w:t xml:space="preserve"> </w:t>
      </w:r>
      <w:r>
        <w:rPr>
          <w:sz w:val="21"/>
          <w:szCs w:val="21"/>
          <w:u w:val="single"/>
        </w:rPr>
        <w:tab/>
      </w:r>
      <w:r>
        <w:rPr>
          <w:rFonts w:hint="eastAsia"/>
          <w:sz w:val="21"/>
          <w:szCs w:val="21"/>
          <w:u w:val="single"/>
          <w:lang w:val="en-US" w:eastAsia="zh-CN"/>
        </w:rPr>
        <w:t xml:space="preserve">                          </w:t>
      </w:r>
      <w:r>
        <w:rPr>
          <w:sz w:val="21"/>
          <w:szCs w:val="21"/>
          <w:u w:val="single"/>
        </w:rPr>
        <w:t xml:space="preserve"> </w:t>
      </w:r>
    </w:p>
    <w:p>
      <w:pPr>
        <w:pStyle w:val="9"/>
        <w:tabs>
          <w:tab w:val="left" w:pos="5501"/>
          <w:tab w:val="left" w:pos="8556"/>
        </w:tabs>
        <w:spacing w:before="195" w:line="360" w:lineRule="auto"/>
        <w:ind w:left="4061" w:right="327"/>
        <w:rPr>
          <w:rFonts w:hint="default" w:eastAsia="宋体"/>
          <w:sz w:val="21"/>
          <w:szCs w:val="21"/>
          <w:lang w:val="en-US" w:eastAsia="zh-CN"/>
        </w:rPr>
        <w:sectPr>
          <w:pgSz w:w="11910" w:h="16840"/>
          <w:pgMar w:top="1380" w:right="1440" w:bottom="1580" w:left="1580" w:header="890" w:footer="1363" w:gutter="0"/>
          <w:cols w:space="720" w:num="1"/>
        </w:sectPr>
      </w:pPr>
      <w:r>
        <w:rPr>
          <w:sz w:val="21"/>
          <w:szCs w:val="21"/>
        </w:rPr>
        <w:t>日</w:t>
      </w:r>
      <w:r>
        <w:rPr>
          <w:sz w:val="21"/>
          <w:szCs w:val="21"/>
        </w:rPr>
        <w:tab/>
      </w:r>
      <w:r>
        <w:rPr>
          <w:sz w:val="21"/>
          <w:szCs w:val="21"/>
        </w:rPr>
        <w:t>期：</w:t>
      </w:r>
      <w:r>
        <w:rPr>
          <w:sz w:val="21"/>
          <w:szCs w:val="21"/>
          <w:u w:val="single"/>
        </w:rPr>
        <w:t xml:space="preserve"> </w:t>
      </w:r>
      <w:r>
        <w:rPr>
          <w:rFonts w:hint="eastAsia"/>
          <w:sz w:val="21"/>
          <w:szCs w:val="21"/>
          <w:u w:val="single"/>
          <w:lang w:val="en-US" w:eastAsia="zh-CN"/>
        </w:rPr>
        <w:t xml:space="preserve">                      </w:t>
      </w:r>
    </w:p>
    <w:p>
      <w:pPr>
        <w:pStyle w:val="4"/>
        <w:keepNext w:val="0"/>
        <w:keepLines w:val="0"/>
        <w:autoSpaceDE w:val="0"/>
        <w:autoSpaceDN w:val="0"/>
        <w:spacing w:before="0" w:after="0" w:line="240" w:lineRule="auto"/>
        <w:jc w:val="center"/>
        <w:rPr>
          <w:rFonts w:hint="eastAsia" w:ascii="宋体" w:hAnsi="宋体" w:cs="宋体"/>
          <w:sz w:val="24"/>
          <w:szCs w:val="24"/>
          <w:lang w:val="zh-CN" w:eastAsia="zh-CN" w:bidi="zh-CN"/>
        </w:rPr>
      </w:pPr>
      <w:r>
        <w:rPr>
          <w:rFonts w:hint="eastAsia" w:ascii="宋体" w:hAnsi="宋体" w:cs="宋体"/>
          <w:sz w:val="24"/>
          <w:szCs w:val="24"/>
          <w:lang w:bidi="zh-CN"/>
        </w:rPr>
        <w:t>八</w:t>
      </w:r>
      <w:r>
        <w:rPr>
          <w:rFonts w:ascii="宋体" w:hAnsi="宋体" w:cs="宋体"/>
          <w:sz w:val="24"/>
          <w:szCs w:val="24"/>
          <w:lang w:bidi="zh-CN"/>
        </w:rPr>
        <w:t>、</w:t>
      </w:r>
      <w:r>
        <w:rPr>
          <w:rFonts w:hint="eastAsia" w:ascii="宋体" w:hAnsi="宋体" w:cs="宋体"/>
          <w:sz w:val="24"/>
          <w:szCs w:val="24"/>
          <w:lang w:val="zh-CN" w:eastAsia="zh-CN" w:bidi="zh-CN"/>
        </w:rPr>
        <w:t>中小企业声明函</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宋体" w:hAnsi="宋体" w:eastAsia="宋体" w:cs="Times New Roman"/>
          <w:b/>
          <w:bCs/>
          <w:color w:val="auto"/>
          <w:kern w:val="2"/>
          <w:sz w:val="32"/>
          <w:szCs w:val="32"/>
          <w:lang w:val="en-US" w:eastAsia="zh-CN" w:bidi="ar-SA"/>
        </w:rPr>
      </w:pPr>
    </w:p>
    <w:p>
      <w:pPr>
        <w:spacing w:line="520" w:lineRule="exact"/>
        <w:ind w:firstLine="320" w:firstLineChars="100"/>
        <w:rPr>
          <w:rFonts w:ascii="宋体" w:hAnsi="宋体" w:eastAsia="宋体" w:cs="仿宋_GB2312"/>
          <w:color w:val="auto"/>
          <w:szCs w:val="21"/>
        </w:rPr>
      </w:pPr>
      <w:r>
        <w:rPr>
          <w:rFonts w:hint="eastAsia" w:ascii="仿宋_GB2312" w:hAnsi="仿宋_GB2312" w:eastAsia="仿宋_GB2312" w:cs="仿宋_GB2312"/>
          <w:color w:val="auto"/>
          <w:sz w:val="32"/>
          <w:szCs w:val="32"/>
        </w:rPr>
        <w:t xml:space="preserve"> </w:t>
      </w:r>
      <w:r>
        <w:rPr>
          <w:rFonts w:hint="eastAsia" w:ascii="宋体" w:hAnsi="宋体" w:eastAsia="宋体" w:cs="仿宋_GB2312"/>
          <w:color w:val="auto"/>
          <w:szCs w:val="21"/>
        </w:rPr>
        <w:t xml:space="preserve"> 本公司（联合体）郑重声明，根据《政府采购促进中小企业发展管理办法》（财库﹝2020﹞46 号）的规定，本公司（联合体）参加</w:t>
      </w:r>
      <w:r>
        <w:rPr>
          <w:rFonts w:hint="eastAsia" w:ascii="宋体" w:hAnsi="宋体" w:eastAsia="宋体" w:cs="仿宋_GB2312"/>
          <w:i/>
          <w:iCs/>
          <w:color w:val="auto"/>
          <w:szCs w:val="21"/>
          <w:u w:val="single"/>
        </w:rPr>
        <w:t xml:space="preserve">（单位名称） </w:t>
      </w:r>
      <w:r>
        <w:rPr>
          <w:rFonts w:hint="eastAsia" w:ascii="宋体" w:hAnsi="宋体" w:eastAsia="宋体" w:cs="仿宋_GB2312"/>
          <w:color w:val="auto"/>
          <w:szCs w:val="21"/>
          <w:u w:val="single"/>
        </w:rPr>
        <w:t xml:space="preserve">  </w:t>
      </w:r>
      <w:r>
        <w:rPr>
          <w:rFonts w:hint="eastAsia" w:ascii="宋体" w:hAnsi="宋体" w:eastAsia="宋体" w:cs="仿宋_GB2312"/>
          <w:color w:val="auto"/>
          <w:szCs w:val="21"/>
        </w:rPr>
        <w:t>的</w:t>
      </w:r>
      <w:r>
        <w:rPr>
          <w:rFonts w:hint="eastAsia" w:ascii="宋体" w:hAnsi="宋体" w:eastAsia="宋体" w:cs="仿宋_GB2312"/>
          <w:i/>
          <w:iCs/>
          <w:color w:val="auto"/>
          <w:szCs w:val="21"/>
          <w:u w:val="single"/>
        </w:rPr>
        <w:t>（项目名称）</w:t>
      </w:r>
      <w:r>
        <w:rPr>
          <w:rFonts w:hint="eastAsia" w:ascii="宋体" w:hAnsi="宋体" w:eastAsia="宋体" w:cs="仿宋_GB2312"/>
          <w:color w:val="auto"/>
          <w:szCs w:val="21"/>
        </w:rPr>
        <w:t>采购活动，工程的施工单位全部为符合政策要求的中小企业。相关企业（含联合体中的中小企业、签订分包意向协议的中小企业）的具体情况如下：</w:t>
      </w:r>
    </w:p>
    <w:p>
      <w:pPr>
        <w:spacing w:line="520" w:lineRule="exact"/>
        <w:ind w:firstLine="440" w:firstLineChars="200"/>
        <w:rPr>
          <w:rFonts w:ascii="宋体" w:hAnsi="宋体" w:eastAsia="宋体" w:cs="仿宋_GB2312"/>
          <w:i/>
          <w:iCs/>
          <w:color w:val="auto"/>
          <w:szCs w:val="21"/>
          <w:u w:val="single"/>
        </w:rPr>
      </w:pPr>
      <w:r>
        <w:rPr>
          <w:rFonts w:hint="eastAsia" w:ascii="宋体" w:hAnsi="宋体" w:eastAsia="宋体" w:cs="仿宋_GB2312"/>
          <w:color w:val="auto"/>
          <w:szCs w:val="21"/>
          <w:u w:val="single"/>
        </w:rPr>
        <w:t>1.</w:t>
      </w:r>
      <w:r>
        <w:rPr>
          <w:rFonts w:hint="eastAsia" w:ascii="宋体" w:hAnsi="宋体" w:eastAsia="宋体" w:cs="仿宋_GB2312"/>
          <w:i/>
          <w:iCs/>
          <w:color w:val="auto"/>
          <w:szCs w:val="21"/>
          <w:u w:val="single"/>
        </w:rPr>
        <w:t>（标的名称）</w:t>
      </w:r>
      <w:r>
        <w:rPr>
          <w:rFonts w:hint="eastAsia" w:ascii="宋体" w:hAnsi="宋体" w:eastAsia="宋体" w:cs="仿宋_GB2312"/>
          <w:color w:val="auto"/>
          <w:szCs w:val="21"/>
        </w:rPr>
        <w:t xml:space="preserve"> ，属于</w:t>
      </w:r>
      <w:r>
        <w:rPr>
          <w:rFonts w:hint="eastAsia" w:ascii="宋体" w:hAnsi="宋体" w:eastAsia="宋体" w:cs="仿宋_GB2312"/>
          <w:i/>
          <w:iCs/>
          <w:color w:val="auto"/>
          <w:szCs w:val="21"/>
          <w:u w:val="single"/>
        </w:rPr>
        <w:t>（采购文件中明确的所属行业）</w:t>
      </w:r>
      <w:r>
        <w:rPr>
          <w:rFonts w:hint="eastAsia" w:ascii="宋体" w:hAnsi="宋体" w:eastAsia="宋体" w:cs="仿宋_GB2312"/>
          <w:color w:val="auto"/>
          <w:szCs w:val="21"/>
        </w:rPr>
        <w:t>； 承建（承接）企业为</w:t>
      </w:r>
      <w:r>
        <w:rPr>
          <w:rFonts w:hint="eastAsia" w:ascii="宋体" w:hAnsi="宋体" w:eastAsia="宋体" w:cs="仿宋_GB2312"/>
          <w:i/>
          <w:iCs/>
          <w:color w:val="auto"/>
          <w:szCs w:val="21"/>
          <w:u w:val="single"/>
        </w:rPr>
        <w:t>（企业名称）</w:t>
      </w:r>
      <w:r>
        <w:rPr>
          <w:rFonts w:hint="eastAsia" w:ascii="宋体" w:hAnsi="宋体" w:eastAsia="宋体" w:cs="仿宋_GB2312"/>
          <w:color w:val="auto"/>
          <w:szCs w:val="21"/>
        </w:rPr>
        <w:t>，从业人员</w:t>
      </w:r>
      <w:r>
        <w:rPr>
          <w:rFonts w:hint="eastAsia" w:ascii="宋体" w:hAnsi="宋体" w:eastAsia="宋体" w:cs="仿宋_GB2312"/>
          <w:color w:val="auto"/>
          <w:szCs w:val="21"/>
          <w:u w:val="single"/>
        </w:rPr>
        <w:t xml:space="preserve">    </w:t>
      </w:r>
      <w:r>
        <w:rPr>
          <w:rFonts w:hint="eastAsia" w:ascii="宋体" w:hAnsi="宋体" w:eastAsia="宋体" w:cs="仿宋_GB2312"/>
          <w:color w:val="auto"/>
          <w:szCs w:val="21"/>
        </w:rPr>
        <w:t>人，营业收入为</w:t>
      </w:r>
      <w:r>
        <w:rPr>
          <w:rFonts w:hint="eastAsia" w:ascii="宋体" w:hAnsi="宋体" w:eastAsia="宋体" w:cs="仿宋_GB2312"/>
          <w:color w:val="auto"/>
          <w:szCs w:val="21"/>
          <w:u w:val="single"/>
        </w:rPr>
        <w:t xml:space="preserve">   </w:t>
      </w:r>
      <w:r>
        <w:rPr>
          <w:rFonts w:hint="eastAsia" w:ascii="宋体" w:hAnsi="宋体" w:eastAsia="宋体" w:cs="仿宋_GB2312"/>
          <w:color w:val="auto"/>
          <w:szCs w:val="21"/>
        </w:rPr>
        <w:t>万元，资产总额为</w:t>
      </w:r>
      <w:r>
        <w:rPr>
          <w:rFonts w:hint="eastAsia" w:ascii="宋体" w:hAnsi="宋体" w:eastAsia="宋体" w:cs="仿宋_GB2312"/>
          <w:color w:val="auto"/>
          <w:szCs w:val="21"/>
          <w:u w:val="single"/>
        </w:rPr>
        <w:t xml:space="preserve">    </w:t>
      </w:r>
      <w:r>
        <w:rPr>
          <w:rFonts w:hint="eastAsia" w:ascii="宋体" w:hAnsi="宋体" w:eastAsia="宋体" w:cs="仿宋_GB2312"/>
          <w:color w:val="auto"/>
          <w:szCs w:val="21"/>
        </w:rPr>
        <w:t>万元</w:t>
      </w:r>
      <w:r>
        <w:rPr>
          <w:rFonts w:hint="eastAsia" w:ascii="宋体" w:hAnsi="宋体" w:eastAsia="宋体" w:cs="仿宋_GB2312"/>
          <w:color w:val="auto"/>
          <w:szCs w:val="21"/>
          <w:vertAlign w:val="superscript"/>
        </w:rPr>
        <w:footnoteReference w:id="0"/>
      </w:r>
      <w:r>
        <w:rPr>
          <w:rFonts w:hint="eastAsia" w:ascii="宋体" w:hAnsi="宋体" w:eastAsia="宋体" w:cs="仿宋_GB2312"/>
          <w:color w:val="auto"/>
          <w:szCs w:val="21"/>
        </w:rPr>
        <w:t xml:space="preserve"> ，属于</w:t>
      </w:r>
      <w:r>
        <w:rPr>
          <w:rFonts w:hint="eastAsia" w:ascii="宋体" w:hAnsi="宋体" w:eastAsia="宋体" w:cs="仿宋_GB2312"/>
          <w:i/>
          <w:iCs/>
          <w:color w:val="auto"/>
          <w:szCs w:val="21"/>
          <w:u w:val="single"/>
        </w:rPr>
        <w:t>（中型企业、小型企业、微型企业）；</w:t>
      </w:r>
    </w:p>
    <w:p>
      <w:pPr>
        <w:spacing w:line="520" w:lineRule="exact"/>
        <w:ind w:firstLine="440" w:firstLineChars="200"/>
        <w:rPr>
          <w:rFonts w:ascii="宋体" w:hAnsi="宋体" w:eastAsia="宋体" w:cs="仿宋_GB2312"/>
          <w:i/>
          <w:iCs/>
          <w:color w:val="auto"/>
          <w:szCs w:val="21"/>
          <w:u w:val="single"/>
        </w:rPr>
      </w:pPr>
      <w:r>
        <w:rPr>
          <w:rFonts w:hint="eastAsia" w:ascii="宋体" w:hAnsi="宋体" w:eastAsia="宋体" w:cs="仿宋_GB2312"/>
          <w:color w:val="auto"/>
          <w:szCs w:val="21"/>
        </w:rPr>
        <w:t>2.</w:t>
      </w:r>
      <w:r>
        <w:rPr>
          <w:rFonts w:hint="eastAsia" w:ascii="宋体" w:hAnsi="宋体" w:eastAsia="宋体" w:cs="仿宋_GB2312"/>
          <w:i/>
          <w:iCs/>
          <w:color w:val="auto"/>
          <w:szCs w:val="21"/>
          <w:u w:val="single"/>
        </w:rPr>
        <w:t xml:space="preserve">（标的名称） </w:t>
      </w:r>
      <w:r>
        <w:rPr>
          <w:rFonts w:hint="eastAsia" w:ascii="宋体" w:hAnsi="宋体" w:eastAsia="宋体" w:cs="仿宋_GB2312"/>
          <w:color w:val="auto"/>
          <w:szCs w:val="21"/>
        </w:rPr>
        <w:t>，属于</w:t>
      </w:r>
      <w:r>
        <w:rPr>
          <w:rFonts w:hint="eastAsia" w:ascii="宋体" w:hAnsi="宋体" w:eastAsia="宋体" w:cs="仿宋_GB2312"/>
          <w:i/>
          <w:iCs/>
          <w:color w:val="auto"/>
          <w:szCs w:val="21"/>
          <w:u w:val="single"/>
        </w:rPr>
        <w:t>（采购文件中明确的所属行业）</w:t>
      </w:r>
      <w:r>
        <w:rPr>
          <w:rFonts w:hint="eastAsia" w:ascii="宋体" w:hAnsi="宋体" w:eastAsia="宋体" w:cs="仿宋_GB2312"/>
          <w:color w:val="auto"/>
          <w:szCs w:val="21"/>
        </w:rPr>
        <w:t>； 承建（承接）企业为</w:t>
      </w:r>
      <w:r>
        <w:rPr>
          <w:rFonts w:hint="eastAsia" w:ascii="宋体" w:hAnsi="宋体" w:eastAsia="宋体" w:cs="仿宋_GB2312"/>
          <w:i/>
          <w:iCs/>
          <w:color w:val="auto"/>
          <w:szCs w:val="21"/>
          <w:u w:val="single"/>
        </w:rPr>
        <w:t>（企业名称）</w:t>
      </w:r>
      <w:r>
        <w:rPr>
          <w:rFonts w:hint="eastAsia" w:ascii="宋体" w:hAnsi="宋体" w:eastAsia="宋体" w:cs="仿宋_GB2312"/>
          <w:color w:val="auto"/>
          <w:szCs w:val="21"/>
        </w:rPr>
        <w:t>，从业人员</w:t>
      </w:r>
      <w:r>
        <w:rPr>
          <w:rFonts w:hint="eastAsia" w:ascii="宋体" w:hAnsi="宋体" w:eastAsia="宋体" w:cs="仿宋_GB2312"/>
          <w:color w:val="auto"/>
          <w:szCs w:val="21"/>
          <w:u w:val="single"/>
        </w:rPr>
        <w:t xml:space="preserve">   </w:t>
      </w:r>
      <w:r>
        <w:rPr>
          <w:rFonts w:hint="eastAsia" w:ascii="宋体" w:hAnsi="宋体" w:eastAsia="宋体" w:cs="仿宋_GB2312"/>
          <w:color w:val="auto"/>
          <w:szCs w:val="21"/>
        </w:rPr>
        <w:t>人，营业收入为</w:t>
      </w:r>
      <w:r>
        <w:rPr>
          <w:rFonts w:hint="eastAsia" w:ascii="宋体" w:hAnsi="宋体" w:eastAsia="宋体" w:cs="仿宋_GB2312"/>
          <w:color w:val="auto"/>
          <w:szCs w:val="21"/>
          <w:u w:val="single"/>
        </w:rPr>
        <w:t xml:space="preserve">    </w:t>
      </w:r>
      <w:r>
        <w:rPr>
          <w:rFonts w:hint="eastAsia" w:ascii="宋体" w:hAnsi="宋体" w:eastAsia="宋体" w:cs="仿宋_GB2312"/>
          <w:color w:val="auto"/>
          <w:szCs w:val="21"/>
        </w:rPr>
        <w:t>万元，资产总额为</w:t>
      </w:r>
      <w:r>
        <w:rPr>
          <w:rFonts w:hint="eastAsia" w:ascii="宋体" w:hAnsi="宋体" w:eastAsia="宋体" w:cs="仿宋_GB2312"/>
          <w:color w:val="auto"/>
          <w:szCs w:val="21"/>
          <w:u w:val="single"/>
        </w:rPr>
        <w:t xml:space="preserve">    </w:t>
      </w:r>
      <w:r>
        <w:rPr>
          <w:rFonts w:hint="eastAsia" w:ascii="宋体" w:hAnsi="宋体" w:eastAsia="宋体" w:cs="仿宋_GB2312"/>
          <w:color w:val="auto"/>
          <w:szCs w:val="21"/>
        </w:rPr>
        <w:t>万元，属于</w:t>
      </w:r>
      <w:r>
        <w:rPr>
          <w:rFonts w:hint="eastAsia" w:ascii="宋体" w:hAnsi="宋体" w:eastAsia="宋体" w:cs="仿宋_GB2312"/>
          <w:i/>
          <w:iCs/>
          <w:color w:val="auto"/>
          <w:szCs w:val="21"/>
          <w:u w:val="single"/>
        </w:rPr>
        <w:t>（中型企业、小型企业、微型企业）；</w:t>
      </w:r>
    </w:p>
    <w:p>
      <w:pPr>
        <w:spacing w:line="520" w:lineRule="exact"/>
        <w:ind w:left="360" w:firstLine="440" w:firstLineChars="200"/>
        <w:rPr>
          <w:rFonts w:ascii="宋体" w:hAnsi="宋体" w:eastAsia="宋体" w:cs="仿宋_GB2312"/>
          <w:color w:val="auto"/>
          <w:szCs w:val="21"/>
        </w:rPr>
      </w:pPr>
      <w:r>
        <w:rPr>
          <w:rFonts w:hint="eastAsia" w:ascii="宋体" w:hAnsi="宋体" w:eastAsia="宋体" w:cs="仿宋_GB2312"/>
          <w:color w:val="auto"/>
          <w:szCs w:val="21"/>
        </w:rPr>
        <w:t xml:space="preserve"> ……</w:t>
      </w:r>
    </w:p>
    <w:p>
      <w:pPr>
        <w:spacing w:line="520" w:lineRule="exact"/>
        <w:ind w:firstLine="440" w:firstLineChars="200"/>
        <w:rPr>
          <w:rFonts w:ascii="宋体" w:hAnsi="宋体" w:eastAsia="宋体" w:cs="仿宋_GB2312"/>
          <w:color w:val="auto"/>
          <w:szCs w:val="21"/>
        </w:rPr>
      </w:pPr>
      <w:r>
        <w:rPr>
          <w:rFonts w:hint="eastAsia" w:ascii="宋体" w:hAnsi="宋体" w:eastAsia="宋体" w:cs="仿宋_GB2312"/>
          <w:color w:val="auto"/>
          <w:szCs w:val="21"/>
        </w:rPr>
        <w:t>以上企业，不属于大企业的分支机构，不存在控股股东为大企业的情形，也不存在与大企业的负责人为同一人的情形。</w:t>
      </w:r>
    </w:p>
    <w:p>
      <w:pPr>
        <w:spacing w:line="520" w:lineRule="exact"/>
        <w:ind w:firstLine="440" w:firstLineChars="200"/>
        <w:rPr>
          <w:rFonts w:ascii="宋体" w:hAnsi="宋体" w:eastAsia="宋体" w:cs="仿宋_GB2312"/>
          <w:color w:val="auto"/>
          <w:szCs w:val="21"/>
        </w:rPr>
      </w:pPr>
      <w:r>
        <w:rPr>
          <w:rFonts w:hint="eastAsia" w:ascii="宋体" w:hAnsi="宋体" w:eastAsia="宋体" w:cs="仿宋_GB2312"/>
          <w:color w:val="auto"/>
          <w:szCs w:val="21"/>
        </w:rPr>
        <w:t xml:space="preserve">本企业对上述声明内容的真实性负责。如有虚假，将依法承担相应责任。                          </w:t>
      </w:r>
    </w:p>
    <w:p>
      <w:pPr>
        <w:spacing w:line="520" w:lineRule="exact"/>
        <w:ind w:left="627" w:leftChars="285" w:firstLine="220" w:firstLineChars="100"/>
        <w:jc w:val="right"/>
        <w:rPr>
          <w:rFonts w:ascii="宋体" w:hAnsi="宋体" w:eastAsia="宋体" w:cs="仿宋_GB2312"/>
          <w:color w:val="auto"/>
          <w:szCs w:val="21"/>
        </w:rPr>
      </w:pPr>
      <w:r>
        <w:rPr>
          <w:rFonts w:hint="eastAsia" w:ascii="宋体" w:hAnsi="宋体" w:eastAsia="宋体" w:cs="仿宋_GB2312"/>
          <w:color w:val="auto"/>
          <w:szCs w:val="21"/>
        </w:rPr>
        <w:t xml:space="preserve">企业名称（盖章）： </w:t>
      </w:r>
    </w:p>
    <w:p>
      <w:pPr>
        <w:spacing w:line="520" w:lineRule="exact"/>
        <w:ind w:left="440" w:leftChars="200"/>
        <w:jc w:val="right"/>
        <w:rPr>
          <w:rFonts w:ascii="仿宋_GB2312" w:hAnsi="仿宋_GB2312" w:eastAsia="仿宋_GB2312" w:cs="仿宋_GB2312"/>
          <w:color w:val="auto"/>
          <w:sz w:val="32"/>
          <w:szCs w:val="32"/>
        </w:rPr>
      </w:pPr>
      <w:r>
        <w:rPr>
          <w:rFonts w:hint="eastAsia" w:ascii="宋体" w:hAnsi="宋体" w:eastAsia="宋体" w:cs="仿宋_GB2312"/>
          <w:color w:val="auto"/>
          <w:szCs w:val="21"/>
        </w:rPr>
        <w:t xml:space="preserve">日期： </w:t>
      </w:r>
    </w:p>
    <w:p>
      <w:pPr>
        <w:pStyle w:val="9"/>
        <w:tabs>
          <w:tab w:val="left" w:pos="6461"/>
        </w:tabs>
        <w:spacing w:line="360" w:lineRule="auto"/>
        <w:ind w:left="4901"/>
        <w:rPr>
          <w:sz w:val="21"/>
          <w:szCs w:val="21"/>
        </w:rPr>
        <w:sectPr>
          <w:pgSz w:w="11910" w:h="16840"/>
          <w:pgMar w:top="1380" w:right="1440" w:bottom="1580" w:left="1580" w:header="890" w:footer="1363" w:gutter="0"/>
          <w:cols w:space="720" w:num="1"/>
        </w:sectPr>
      </w:pPr>
    </w:p>
    <w:p>
      <w:pPr>
        <w:pStyle w:val="4"/>
        <w:keepNext w:val="0"/>
        <w:keepLines w:val="0"/>
        <w:autoSpaceDE w:val="0"/>
        <w:autoSpaceDN w:val="0"/>
        <w:spacing w:before="0" w:after="0" w:line="240" w:lineRule="auto"/>
        <w:jc w:val="center"/>
        <w:rPr>
          <w:rFonts w:ascii="宋体" w:hAnsi="宋体" w:cs="宋体"/>
          <w:sz w:val="24"/>
          <w:szCs w:val="24"/>
          <w:lang w:bidi="zh-CN"/>
        </w:rPr>
      </w:pPr>
      <w:r>
        <w:rPr>
          <w:rFonts w:hint="eastAsia" w:ascii="宋体" w:hAnsi="宋体" w:cs="宋体"/>
          <w:sz w:val="24"/>
          <w:szCs w:val="24"/>
          <w:lang w:bidi="zh-CN"/>
        </w:rPr>
        <w:t>九</w:t>
      </w:r>
      <w:r>
        <w:rPr>
          <w:rFonts w:ascii="宋体" w:hAnsi="宋体" w:cs="宋体"/>
          <w:sz w:val="24"/>
          <w:szCs w:val="24"/>
          <w:lang w:bidi="zh-CN"/>
        </w:rPr>
        <w:t>、其他材料</w:t>
      </w:r>
    </w:p>
    <w:p>
      <w:pPr>
        <w:pStyle w:val="9"/>
        <w:spacing w:before="7" w:line="360" w:lineRule="auto"/>
        <w:rPr>
          <w:b/>
          <w:sz w:val="21"/>
          <w:szCs w:val="21"/>
        </w:rPr>
      </w:pPr>
    </w:p>
    <w:p>
      <w:pPr>
        <w:spacing w:line="360" w:lineRule="auto"/>
        <w:jc w:val="center"/>
        <w:rPr>
          <w:rFonts w:hint="eastAsia" w:eastAsia="宋体"/>
          <w:sz w:val="21"/>
          <w:szCs w:val="21"/>
          <w:lang w:eastAsia="zh-CN"/>
        </w:rPr>
        <w:sectPr>
          <w:pgSz w:w="11910" w:h="16840"/>
          <w:pgMar w:top="1380" w:right="1440" w:bottom="1580" w:left="1580" w:header="890" w:footer="1363" w:gutter="0"/>
          <w:cols w:space="720" w:num="1"/>
        </w:sectPr>
      </w:pPr>
      <w:r>
        <w:rPr>
          <w:rFonts w:hint="eastAsia"/>
          <w:sz w:val="21"/>
          <w:szCs w:val="21"/>
          <w:lang w:eastAsia="zh-CN"/>
        </w:rPr>
        <w:t>根据本谈判文件提供的资料</w:t>
      </w:r>
    </w:p>
    <w:p>
      <w:pPr>
        <w:widowControl/>
        <w:spacing w:line="360" w:lineRule="auto"/>
        <w:jc w:val="center"/>
        <w:rPr>
          <w:b/>
          <w:sz w:val="32"/>
          <w:szCs w:val="32"/>
        </w:rPr>
      </w:pPr>
      <w:r>
        <w:rPr>
          <w:rFonts w:hint="eastAsia"/>
          <w:b/>
          <w:sz w:val="32"/>
          <w:szCs w:val="32"/>
        </w:rPr>
        <w:t>第七章 公告格式</w:t>
      </w:r>
    </w:p>
    <w:p>
      <w:pPr>
        <w:widowControl/>
        <w:spacing w:line="360" w:lineRule="auto"/>
        <w:jc w:val="center"/>
        <w:rPr>
          <w:b/>
          <w:color w:val="FF0000"/>
          <w:sz w:val="21"/>
          <w:szCs w:val="21"/>
        </w:rPr>
      </w:pPr>
    </w:p>
    <w:p>
      <w:pPr>
        <w:pStyle w:val="2"/>
        <w:tabs>
          <w:tab w:val="left" w:pos="0"/>
        </w:tabs>
        <w:adjustRightInd w:val="0"/>
        <w:spacing w:before="0" w:line="360" w:lineRule="auto"/>
        <w:rPr>
          <w:sz w:val="21"/>
          <w:szCs w:val="21"/>
        </w:rPr>
      </w:pPr>
      <w:bookmarkStart w:id="339" w:name="_Toc35393809"/>
      <w:bookmarkStart w:id="340" w:name="_Toc28359022"/>
      <w:r>
        <w:rPr>
          <w:rFonts w:hint="eastAsia"/>
          <w:sz w:val="21"/>
          <w:szCs w:val="21"/>
        </w:rPr>
        <w:t>中标（成交）结果公告</w:t>
      </w:r>
      <w:bookmarkEnd w:id="339"/>
      <w:bookmarkEnd w:id="340"/>
    </w:p>
    <w:p>
      <w:pPr>
        <w:spacing w:line="360" w:lineRule="auto"/>
        <w:rPr>
          <w:sz w:val="21"/>
          <w:szCs w:val="21"/>
        </w:rPr>
      </w:pPr>
      <w:r>
        <w:rPr>
          <w:rFonts w:hint="eastAsia"/>
          <w:sz w:val="21"/>
          <w:szCs w:val="21"/>
        </w:rPr>
        <w:t>一、项目编号（或招标编号、政府采购计划编号、采购计划备案文号等，如有）：</w:t>
      </w:r>
    </w:p>
    <w:p>
      <w:pPr>
        <w:spacing w:line="360" w:lineRule="auto"/>
        <w:rPr>
          <w:sz w:val="21"/>
          <w:szCs w:val="21"/>
          <w:u w:val="single"/>
        </w:rPr>
      </w:pPr>
      <w:r>
        <w:rPr>
          <w:rFonts w:hint="eastAsia"/>
          <w:sz w:val="21"/>
          <w:szCs w:val="21"/>
        </w:rPr>
        <w:t>二、项目名称：</w:t>
      </w:r>
    </w:p>
    <w:p>
      <w:pPr>
        <w:spacing w:line="360" w:lineRule="auto"/>
        <w:rPr>
          <w:sz w:val="21"/>
          <w:szCs w:val="21"/>
        </w:rPr>
      </w:pPr>
      <w:r>
        <w:rPr>
          <w:rFonts w:hint="eastAsia"/>
          <w:sz w:val="21"/>
          <w:szCs w:val="21"/>
        </w:rPr>
        <w:t>三、中标（成交）信息</w:t>
      </w:r>
    </w:p>
    <w:p>
      <w:pPr>
        <w:spacing w:line="360" w:lineRule="auto"/>
        <w:ind w:firstLine="420" w:firstLineChars="200"/>
        <w:rPr>
          <w:sz w:val="21"/>
          <w:szCs w:val="21"/>
        </w:rPr>
      </w:pPr>
      <w:r>
        <w:rPr>
          <w:rFonts w:hint="eastAsia"/>
          <w:sz w:val="21"/>
          <w:szCs w:val="21"/>
        </w:rPr>
        <w:t>供应商名称：</w:t>
      </w:r>
    </w:p>
    <w:p>
      <w:pPr>
        <w:spacing w:line="360" w:lineRule="auto"/>
        <w:ind w:firstLine="420" w:firstLineChars="200"/>
        <w:rPr>
          <w:sz w:val="21"/>
          <w:szCs w:val="21"/>
        </w:rPr>
      </w:pPr>
      <w:r>
        <w:rPr>
          <w:rFonts w:hint="eastAsia"/>
          <w:sz w:val="21"/>
          <w:szCs w:val="21"/>
        </w:rPr>
        <w:t>供应商地址：</w:t>
      </w:r>
    </w:p>
    <w:p>
      <w:pPr>
        <w:spacing w:line="360" w:lineRule="auto"/>
        <w:ind w:firstLine="420" w:firstLineChars="200"/>
        <w:rPr>
          <w:sz w:val="21"/>
          <w:szCs w:val="21"/>
        </w:rPr>
      </w:pPr>
      <w:r>
        <w:rPr>
          <w:rFonts w:hint="eastAsia"/>
          <w:sz w:val="21"/>
          <w:szCs w:val="21"/>
        </w:rPr>
        <w:t>中标（成交）金额：</w:t>
      </w:r>
      <w:r>
        <w:rPr>
          <w:rFonts w:hint="eastAsia"/>
          <w:sz w:val="21"/>
          <w:szCs w:val="21"/>
          <w:u w:val="single"/>
        </w:rPr>
        <w:t>（可填写下浮率、折扣率或费率）</w:t>
      </w:r>
    </w:p>
    <w:p>
      <w:pPr>
        <w:spacing w:line="360" w:lineRule="auto"/>
        <w:rPr>
          <w:sz w:val="21"/>
          <w:szCs w:val="21"/>
        </w:rPr>
      </w:pPr>
      <w:r>
        <w:rPr>
          <w:rFonts w:hint="eastAsia"/>
          <w:sz w:val="21"/>
          <w:szCs w:val="21"/>
        </w:rPr>
        <w:t>四、主要标的信息</w:t>
      </w:r>
    </w:p>
    <w:tbl>
      <w:tblPr>
        <w:tblStyle w:val="20"/>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uto"/>
              <w:jc w:val="center"/>
              <w:rPr>
                <w:sz w:val="21"/>
                <w:szCs w:val="21"/>
              </w:rPr>
            </w:pPr>
            <w:r>
              <w:rPr>
                <w:rFonts w:hint="eastAsia"/>
                <w:sz w:val="21"/>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autoSpaceDN/>
              <w:spacing w:line="360" w:lineRule="auto"/>
              <w:jc w:val="both"/>
              <w:rPr>
                <w:sz w:val="21"/>
                <w:szCs w:val="21"/>
              </w:rPr>
            </w:pPr>
            <w:r>
              <w:rPr>
                <w:rFonts w:hint="eastAsia"/>
                <w:sz w:val="21"/>
                <w:szCs w:val="21"/>
              </w:rPr>
              <w:t>名称及相关信息：</w:t>
            </w:r>
          </w:p>
          <w:p>
            <w:pPr>
              <w:spacing w:line="360" w:lineRule="auto"/>
              <w:rPr>
                <w:sz w:val="21"/>
                <w:szCs w:val="21"/>
              </w:rPr>
            </w:pPr>
          </w:p>
        </w:tc>
      </w:tr>
    </w:tbl>
    <w:p>
      <w:pPr>
        <w:spacing w:line="360" w:lineRule="auto"/>
        <w:rPr>
          <w:sz w:val="21"/>
          <w:szCs w:val="21"/>
        </w:rPr>
      </w:pPr>
      <w:r>
        <w:rPr>
          <w:rFonts w:hint="eastAsia"/>
          <w:sz w:val="21"/>
          <w:szCs w:val="21"/>
        </w:rPr>
        <w:t>五、评审专家名单：</w:t>
      </w:r>
    </w:p>
    <w:p>
      <w:pPr>
        <w:spacing w:line="360" w:lineRule="auto"/>
        <w:rPr>
          <w:sz w:val="21"/>
          <w:szCs w:val="21"/>
        </w:rPr>
      </w:pPr>
      <w:r>
        <w:rPr>
          <w:rFonts w:hint="eastAsia"/>
          <w:sz w:val="21"/>
          <w:szCs w:val="21"/>
        </w:rPr>
        <w:t>六、代理服务收费标准及金额：</w:t>
      </w:r>
    </w:p>
    <w:p>
      <w:pPr>
        <w:spacing w:line="360" w:lineRule="auto"/>
        <w:rPr>
          <w:sz w:val="21"/>
          <w:szCs w:val="21"/>
        </w:rPr>
      </w:pPr>
      <w:r>
        <w:rPr>
          <w:rFonts w:hint="eastAsia"/>
          <w:sz w:val="21"/>
          <w:szCs w:val="21"/>
        </w:rPr>
        <w:t>七、公告期限</w:t>
      </w:r>
    </w:p>
    <w:p>
      <w:pPr>
        <w:spacing w:line="360" w:lineRule="auto"/>
        <w:ind w:firstLine="420" w:firstLineChars="200"/>
        <w:rPr>
          <w:sz w:val="21"/>
          <w:szCs w:val="21"/>
        </w:rPr>
      </w:pPr>
      <w:r>
        <w:rPr>
          <w:rFonts w:hint="eastAsia"/>
          <w:sz w:val="21"/>
          <w:szCs w:val="21"/>
        </w:rPr>
        <w:t>自本公告发布之日起1个工作日。</w:t>
      </w:r>
    </w:p>
    <w:p>
      <w:pPr>
        <w:spacing w:line="360" w:lineRule="auto"/>
        <w:rPr>
          <w:rFonts w:cs="仿宋"/>
          <w:sz w:val="21"/>
          <w:szCs w:val="21"/>
        </w:rPr>
      </w:pPr>
      <w:r>
        <w:rPr>
          <w:rFonts w:hint="eastAsia" w:cs="仿宋"/>
          <w:sz w:val="21"/>
          <w:szCs w:val="21"/>
        </w:rPr>
        <w:t>八、其他补充事宜</w:t>
      </w:r>
    </w:p>
    <w:p>
      <w:pPr>
        <w:spacing w:line="360" w:lineRule="auto"/>
        <w:rPr>
          <w:sz w:val="21"/>
          <w:szCs w:val="21"/>
        </w:rPr>
      </w:pPr>
      <w:r>
        <w:rPr>
          <w:rFonts w:hint="eastAsia"/>
          <w:sz w:val="21"/>
          <w:szCs w:val="21"/>
        </w:rPr>
        <w:t>（在公告中标结果的同时，采购代理机构同时告知未通过资格审查的投标人未通过的原因。）</w:t>
      </w:r>
    </w:p>
    <w:p>
      <w:pPr>
        <w:spacing w:line="360" w:lineRule="auto"/>
        <w:rPr>
          <w:sz w:val="21"/>
          <w:szCs w:val="21"/>
        </w:rPr>
      </w:pPr>
      <w:r>
        <w:rPr>
          <w:rFonts w:hint="eastAsia"/>
          <w:sz w:val="21"/>
          <w:szCs w:val="21"/>
        </w:rPr>
        <w:t>九、凡对本次公告内容提出询问，请按以下方式联系。</w:t>
      </w:r>
    </w:p>
    <w:p>
      <w:pPr>
        <w:pStyle w:val="3"/>
        <w:keepNext/>
        <w:keepLines/>
        <w:autoSpaceDE/>
        <w:autoSpaceDN/>
        <w:spacing w:before="260" w:after="260" w:line="360" w:lineRule="auto"/>
        <w:ind w:left="0" w:right="0" w:firstLine="525" w:firstLineChars="250"/>
        <w:jc w:val="both"/>
        <w:rPr>
          <w:bCs/>
          <w:i w:val="0"/>
          <w:kern w:val="2"/>
          <w:sz w:val="21"/>
          <w:szCs w:val="21"/>
          <w:lang w:val="en-US" w:bidi="ar-SA"/>
        </w:rPr>
      </w:pPr>
      <w:bookmarkStart w:id="341" w:name="_Toc35393810"/>
      <w:bookmarkStart w:id="342" w:name="_Toc35393641"/>
      <w:bookmarkStart w:id="343" w:name="_Toc28359023"/>
      <w:bookmarkStart w:id="344" w:name="_Toc28359100"/>
      <w:r>
        <w:rPr>
          <w:rFonts w:hint="eastAsia"/>
          <w:bCs/>
          <w:i w:val="0"/>
          <w:kern w:val="2"/>
          <w:sz w:val="21"/>
          <w:szCs w:val="21"/>
          <w:lang w:val="en-US" w:bidi="ar-SA"/>
        </w:rPr>
        <w:t>1.采购人信息</w:t>
      </w:r>
      <w:bookmarkEnd w:id="341"/>
      <w:bookmarkEnd w:id="342"/>
      <w:bookmarkEnd w:id="343"/>
      <w:bookmarkEnd w:id="344"/>
    </w:p>
    <w:p>
      <w:pPr>
        <w:spacing w:line="360" w:lineRule="auto"/>
        <w:ind w:left="1078" w:leftChars="371" w:hanging="262" w:hangingChars="125"/>
        <w:rPr>
          <w:sz w:val="21"/>
          <w:szCs w:val="21"/>
        </w:rPr>
      </w:pPr>
      <w:r>
        <w:rPr>
          <w:rFonts w:hint="eastAsia"/>
          <w:sz w:val="21"/>
          <w:szCs w:val="21"/>
        </w:rPr>
        <w:t>名    称：</w:t>
      </w:r>
      <w:r>
        <w:rPr>
          <w:rFonts w:hint="eastAsia"/>
          <w:sz w:val="21"/>
          <w:szCs w:val="21"/>
          <w:u w:val="single"/>
        </w:rPr>
        <w:t>　　　　　　　　　　　　</w:t>
      </w:r>
    </w:p>
    <w:p>
      <w:pPr>
        <w:spacing w:line="360" w:lineRule="auto"/>
        <w:ind w:left="1078" w:leftChars="371" w:hanging="262" w:hangingChars="125"/>
        <w:rPr>
          <w:sz w:val="21"/>
          <w:szCs w:val="21"/>
        </w:rPr>
      </w:pPr>
      <w:r>
        <w:rPr>
          <w:rFonts w:hint="eastAsia"/>
          <w:sz w:val="21"/>
          <w:szCs w:val="21"/>
        </w:rPr>
        <w:t>地    址：</w:t>
      </w:r>
      <w:r>
        <w:rPr>
          <w:rFonts w:hint="eastAsia"/>
          <w:sz w:val="21"/>
          <w:szCs w:val="21"/>
          <w:u w:val="single"/>
        </w:rPr>
        <w:t>　　　　　　　　　　　　</w:t>
      </w:r>
    </w:p>
    <w:p>
      <w:pPr>
        <w:spacing w:line="360" w:lineRule="auto"/>
        <w:ind w:left="1078" w:leftChars="371" w:hanging="262" w:hangingChars="125"/>
        <w:rPr>
          <w:sz w:val="21"/>
          <w:szCs w:val="21"/>
        </w:rPr>
      </w:pPr>
      <w:r>
        <w:rPr>
          <w:rFonts w:hint="eastAsia"/>
          <w:sz w:val="21"/>
          <w:szCs w:val="21"/>
        </w:rPr>
        <w:t>联系方式：</w:t>
      </w:r>
      <w:r>
        <w:rPr>
          <w:rFonts w:hint="eastAsia"/>
          <w:sz w:val="21"/>
          <w:szCs w:val="21"/>
          <w:u w:val="single"/>
        </w:rPr>
        <w:t xml:space="preserve">　　　　　　　　　　　 </w:t>
      </w:r>
    </w:p>
    <w:p>
      <w:pPr>
        <w:pStyle w:val="3"/>
        <w:keepNext/>
        <w:keepLines/>
        <w:autoSpaceDE/>
        <w:autoSpaceDN/>
        <w:spacing w:before="260" w:after="260" w:line="360" w:lineRule="auto"/>
        <w:ind w:left="0" w:right="0" w:firstLine="525" w:firstLineChars="250"/>
        <w:jc w:val="both"/>
        <w:rPr>
          <w:bCs/>
          <w:i w:val="0"/>
          <w:kern w:val="2"/>
          <w:sz w:val="21"/>
          <w:szCs w:val="21"/>
          <w:lang w:val="en-US" w:bidi="ar-SA"/>
        </w:rPr>
      </w:pPr>
      <w:bookmarkStart w:id="345" w:name="_Toc28359024"/>
      <w:bookmarkStart w:id="346" w:name="_Toc28359101"/>
      <w:bookmarkStart w:id="347" w:name="_Toc35393642"/>
      <w:bookmarkStart w:id="348" w:name="_Toc35393811"/>
      <w:r>
        <w:rPr>
          <w:rFonts w:hint="eastAsia"/>
          <w:bCs/>
          <w:i w:val="0"/>
          <w:kern w:val="2"/>
          <w:sz w:val="21"/>
          <w:szCs w:val="21"/>
          <w:lang w:val="en-US" w:bidi="ar-SA"/>
        </w:rPr>
        <w:t>2.采购代理机构信息（如有）</w:t>
      </w:r>
      <w:bookmarkEnd w:id="345"/>
      <w:bookmarkEnd w:id="346"/>
      <w:bookmarkEnd w:id="347"/>
      <w:bookmarkEnd w:id="348"/>
    </w:p>
    <w:p>
      <w:pPr>
        <w:spacing w:line="360" w:lineRule="auto"/>
        <w:ind w:firstLine="630" w:firstLineChars="300"/>
        <w:rPr>
          <w:sz w:val="21"/>
          <w:szCs w:val="21"/>
          <w:u w:val="single"/>
        </w:rPr>
      </w:pPr>
      <w:r>
        <w:rPr>
          <w:rFonts w:hint="eastAsia"/>
          <w:sz w:val="21"/>
          <w:szCs w:val="21"/>
        </w:rPr>
        <w:t>名    称：</w:t>
      </w:r>
      <w:r>
        <w:rPr>
          <w:rFonts w:hint="eastAsia"/>
          <w:sz w:val="21"/>
          <w:szCs w:val="21"/>
          <w:u w:val="single"/>
        </w:rPr>
        <w:t>　　　　　　　　　 　　</w:t>
      </w:r>
    </w:p>
    <w:p>
      <w:pPr>
        <w:spacing w:line="360" w:lineRule="auto"/>
        <w:ind w:firstLine="630" w:firstLineChars="300"/>
        <w:rPr>
          <w:sz w:val="21"/>
          <w:szCs w:val="21"/>
        </w:rPr>
      </w:pPr>
      <w:r>
        <w:rPr>
          <w:rFonts w:hint="eastAsia"/>
          <w:sz w:val="21"/>
          <w:szCs w:val="21"/>
        </w:rPr>
        <w:t>地　  址：</w:t>
      </w:r>
      <w:r>
        <w:rPr>
          <w:rFonts w:hint="eastAsia"/>
          <w:sz w:val="21"/>
          <w:szCs w:val="21"/>
          <w:u w:val="single"/>
        </w:rPr>
        <w:t xml:space="preserve">　　　　　　　　　　　 </w:t>
      </w:r>
    </w:p>
    <w:p>
      <w:pPr>
        <w:spacing w:line="360" w:lineRule="auto"/>
        <w:ind w:firstLine="630" w:firstLineChars="300"/>
        <w:rPr>
          <w:sz w:val="21"/>
          <w:szCs w:val="21"/>
          <w:u w:val="single"/>
        </w:rPr>
      </w:pPr>
      <w:r>
        <w:rPr>
          <w:rFonts w:hint="eastAsia"/>
          <w:sz w:val="21"/>
          <w:szCs w:val="21"/>
        </w:rPr>
        <w:t>联系方式：</w:t>
      </w:r>
      <w:r>
        <w:rPr>
          <w:rFonts w:hint="eastAsia"/>
          <w:sz w:val="21"/>
          <w:szCs w:val="21"/>
          <w:u w:val="single"/>
        </w:rPr>
        <w:t xml:space="preserve">　　　　　　　　　　　 </w:t>
      </w:r>
    </w:p>
    <w:p>
      <w:pPr>
        <w:pStyle w:val="3"/>
        <w:keepNext/>
        <w:keepLines/>
        <w:autoSpaceDE/>
        <w:autoSpaceDN/>
        <w:spacing w:before="260" w:after="260" w:line="360" w:lineRule="auto"/>
        <w:ind w:left="0" w:right="0" w:firstLine="525" w:firstLineChars="250"/>
        <w:jc w:val="both"/>
        <w:rPr>
          <w:bCs/>
          <w:i w:val="0"/>
          <w:kern w:val="2"/>
          <w:sz w:val="21"/>
          <w:szCs w:val="21"/>
          <w:lang w:val="en-US" w:bidi="ar-SA"/>
        </w:rPr>
      </w:pPr>
      <w:bookmarkStart w:id="349" w:name="_Toc35393643"/>
      <w:bookmarkStart w:id="350" w:name="_Toc28359102"/>
      <w:bookmarkStart w:id="351" w:name="_Toc35393812"/>
      <w:bookmarkStart w:id="352" w:name="_Toc28359025"/>
      <w:r>
        <w:rPr>
          <w:rFonts w:hint="eastAsia"/>
          <w:bCs/>
          <w:i w:val="0"/>
          <w:kern w:val="2"/>
          <w:sz w:val="21"/>
          <w:szCs w:val="21"/>
          <w:lang w:val="en-US" w:bidi="ar-SA"/>
        </w:rPr>
        <w:t>3.项目联系方式</w:t>
      </w:r>
      <w:bookmarkEnd w:id="349"/>
      <w:bookmarkEnd w:id="350"/>
      <w:bookmarkEnd w:id="351"/>
      <w:bookmarkEnd w:id="352"/>
    </w:p>
    <w:p>
      <w:pPr>
        <w:pStyle w:val="13"/>
        <w:spacing w:line="360" w:lineRule="auto"/>
        <w:ind w:firstLine="630" w:firstLineChars="300"/>
        <w:rPr>
          <w:rFonts w:hAnsi="宋体"/>
          <w:szCs w:val="21"/>
        </w:rPr>
      </w:pPr>
      <w:r>
        <w:rPr>
          <w:rFonts w:hint="eastAsia" w:hAnsi="宋体"/>
          <w:szCs w:val="21"/>
        </w:rPr>
        <w:t>项目联系人：</w:t>
      </w:r>
      <w:r>
        <w:rPr>
          <w:rFonts w:hint="eastAsia" w:hAnsi="宋体"/>
          <w:szCs w:val="21"/>
          <w:u w:val="single"/>
        </w:rPr>
        <w:t>（组织本项目采购活动的具体工作人员姓名）</w:t>
      </w:r>
    </w:p>
    <w:p>
      <w:pPr>
        <w:spacing w:line="360" w:lineRule="auto"/>
        <w:ind w:firstLine="630" w:firstLineChars="300"/>
        <w:rPr>
          <w:sz w:val="21"/>
          <w:szCs w:val="21"/>
          <w:u w:val="single"/>
        </w:rPr>
      </w:pPr>
      <w:r>
        <w:rPr>
          <w:rFonts w:hint="eastAsia"/>
          <w:sz w:val="21"/>
          <w:szCs w:val="21"/>
        </w:rPr>
        <w:t>电　  话：</w:t>
      </w:r>
      <w:r>
        <w:rPr>
          <w:rFonts w:hint="eastAsia"/>
          <w:sz w:val="21"/>
          <w:szCs w:val="21"/>
          <w:u w:val="single"/>
        </w:rPr>
        <w:t>　　　　　　　　　　　　</w:t>
      </w:r>
    </w:p>
    <w:p>
      <w:pPr>
        <w:spacing w:line="360" w:lineRule="auto"/>
        <w:rPr>
          <w:sz w:val="21"/>
          <w:szCs w:val="21"/>
        </w:rPr>
      </w:pPr>
      <w:r>
        <w:rPr>
          <w:rFonts w:hint="eastAsia"/>
          <w:sz w:val="21"/>
          <w:szCs w:val="21"/>
        </w:rPr>
        <w:t>十、附件</w:t>
      </w:r>
    </w:p>
    <w:p>
      <w:pPr>
        <w:spacing w:line="360" w:lineRule="auto"/>
        <w:ind w:firstLine="420" w:firstLineChars="200"/>
        <w:rPr>
          <w:sz w:val="21"/>
          <w:szCs w:val="21"/>
        </w:rPr>
      </w:pPr>
      <w:r>
        <w:rPr>
          <w:rFonts w:hint="eastAsia"/>
          <w:sz w:val="21"/>
          <w:szCs w:val="21"/>
        </w:rPr>
        <w:t>1.采购文件（已公告的可不重复公告）</w:t>
      </w:r>
    </w:p>
    <w:p>
      <w:pPr>
        <w:spacing w:line="360" w:lineRule="auto"/>
        <w:ind w:firstLine="420" w:firstLineChars="200"/>
        <w:rPr>
          <w:sz w:val="21"/>
          <w:szCs w:val="21"/>
        </w:rPr>
      </w:pPr>
      <w:r>
        <w:rPr>
          <w:rFonts w:hint="eastAsia"/>
          <w:sz w:val="21"/>
          <w:szCs w:val="21"/>
        </w:rPr>
        <w:t>2.被推荐供应商名单和推荐理由（适用于邀请招标、竞争性谈判、询价、竞争性磋商采用书面推荐方式产生符合资格条件的潜在供应商的）</w:t>
      </w:r>
    </w:p>
    <w:p>
      <w:pPr>
        <w:spacing w:line="360" w:lineRule="auto"/>
        <w:ind w:firstLine="420" w:firstLineChars="200"/>
        <w:rPr>
          <w:sz w:val="21"/>
          <w:szCs w:val="21"/>
        </w:rPr>
      </w:pPr>
      <w:r>
        <w:rPr>
          <w:rFonts w:hint="eastAsia"/>
          <w:sz w:val="21"/>
          <w:szCs w:val="21"/>
        </w:rPr>
        <w:t>3.中标、成交供应商为中小企业的，应公告其《中小企业声明函》</w:t>
      </w:r>
    </w:p>
    <w:p>
      <w:pPr>
        <w:spacing w:line="360" w:lineRule="auto"/>
        <w:ind w:firstLine="420" w:firstLineChars="200"/>
        <w:rPr>
          <w:sz w:val="21"/>
          <w:szCs w:val="21"/>
        </w:rPr>
      </w:pPr>
      <w:r>
        <w:rPr>
          <w:rFonts w:hint="eastAsia"/>
          <w:sz w:val="21"/>
          <w:szCs w:val="21"/>
        </w:rPr>
        <w:t>4.中标、成交供应商为残疾人福利性单位的，应公告其《残疾人福利性单位声明函》</w:t>
      </w:r>
    </w:p>
    <w:p>
      <w:pPr>
        <w:spacing w:line="360" w:lineRule="auto"/>
        <w:ind w:firstLine="420" w:firstLineChars="200"/>
        <w:rPr>
          <w:sz w:val="21"/>
          <w:szCs w:val="21"/>
        </w:rPr>
      </w:pPr>
      <w:r>
        <w:rPr>
          <w:rFonts w:hint="eastAsia"/>
          <w:sz w:val="21"/>
          <w:szCs w:val="21"/>
        </w:rPr>
        <w:t>5.中标、成交供应商为注册地在国家级贫困县域内物业公司的，应公告注册所在县扶贫部门出具的聘用建档立卡贫困人员具体数量的证明。</w:t>
      </w:r>
    </w:p>
    <w:p>
      <w:pPr>
        <w:spacing w:line="360" w:lineRule="auto"/>
        <w:rPr>
          <w:sz w:val="21"/>
          <w:szCs w:val="21"/>
        </w:rPr>
      </w:pPr>
      <w:r>
        <w:rPr>
          <w:rFonts w:hint="eastAsia"/>
          <w:sz w:val="21"/>
          <w:szCs w:val="21"/>
        </w:rPr>
        <w:br w:type="page"/>
      </w:r>
      <w:bookmarkStart w:id="353" w:name="_Toc28359026"/>
    </w:p>
    <w:p>
      <w:pPr>
        <w:pStyle w:val="2"/>
        <w:tabs>
          <w:tab w:val="left" w:pos="0"/>
        </w:tabs>
        <w:adjustRightInd w:val="0"/>
        <w:spacing w:before="0" w:line="360" w:lineRule="auto"/>
        <w:rPr>
          <w:sz w:val="21"/>
          <w:szCs w:val="21"/>
        </w:rPr>
      </w:pPr>
      <w:bookmarkStart w:id="354" w:name="_Toc35393813"/>
      <w:r>
        <w:rPr>
          <w:rFonts w:hint="eastAsia"/>
          <w:sz w:val="21"/>
          <w:szCs w:val="21"/>
        </w:rPr>
        <w:t>更正公告</w:t>
      </w:r>
      <w:bookmarkEnd w:id="353"/>
      <w:bookmarkEnd w:id="354"/>
    </w:p>
    <w:p>
      <w:pPr>
        <w:pStyle w:val="3"/>
        <w:keepNext/>
        <w:keepLines/>
        <w:autoSpaceDE/>
        <w:autoSpaceDN/>
        <w:spacing w:before="260" w:after="260" w:line="360" w:lineRule="auto"/>
        <w:ind w:left="0" w:right="0"/>
        <w:jc w:val="both"/>
        <w:rPr>
          <w:bCs/>
          <w:i w:val="0"/>
          <w:kern w:val="2"/>
          <w:sz w:val="21"/>
          <w:szCs w:val="21"/>
          <w:lang w:val="en-US" w:bidi="ar-SA"/>
        </w:rPr>
      </w:pPr>
      <w:bookmarkStart w:id="355" w:name="_Toc35393814"/>
      <w:bookmarkStart w:id="356" w:name="_Toc35393645"/>
      <w:bookmarkStart w:id="357" w:name="_Toc28359104"/>
      <w:bookmarkStart w:id="358" w:name="_Toc28359027"/>
      <w:r>
        <w:rPr>
          <w:rFonts w:hint="eastAsia"/>
          <w:bCs/>
          <w:i w:val="0"/>
          <w:kern w:val="2"/>
          <w:sz w:val="21"/>
          <w:szCs w:val="21"/>
          <w:lang w:val="en-US" w:bidi="ar-SA"/>
        </w:rPr>
        <w:t>一、项目基本情况</w:t>
      </w:r>
      <w:bookmarkEnd w:id="355"/>
      <w:bookmarkEnd w:id="356"/>
      <w:bookmarkEnd w:id="357"/>
      <w:bookmarkEnd w:id="358"/>
    </w:p>
    <w:p>
      <w:pPr>
        <w:spacing w:line="360" w:lineRule="auto"/>
        <w:ind w:firstLine="420" w:firstLineChars="200"/>
        <w:rPr>
          <w:sz w:val="21"/>
          <w:szCs w:val="21"/>
        </w:rPr>
      </w:pPr>
      <w:r>
        <w:rPr>
          <w:rFonts w:hint="eastAsia"/>
          <w:sz w:val="21"/>
          <w:szCs w:val="21"/>
        </w:rPr>
        <w:t>原公告的采购项目编号（或招标编号、政府采购计划编号、采购计划备案文号等，如有）：</w:t>
      </w:r>
      <w:r>
        <w:rPr>
          <w:rFonts w:hint="eastAsia"/>
          <w:sz w:val="21"/>
          <w:szCs w:val="21"/>
          <w:u w:val="single"/>
        </w:rPr>
        <w:t>　　　　　　　　　　　</w:t>
      </w:r>
    </w:p>
    <w:p>
      <w:pPr>
        <w:spacing w:line="360" w:lineRule="auto"/>
        <w:ind w:firstLine="420" w:firstLineChars="200"/>
        <w:rPr>
          <w:sz w:val="21"/>
          <w:szCs w:val="21"/>
        </w:rPr>
      </w:pPr>
      <w:r>
        <w:rPr>
          <w:rFonts w:hint="eastAsia"/>
          <w:sz w:val="21"/>
          <w:szCs w:val="21"/>
        </w:rPr>
        <w:t>原公告的采购项目名称：</w:t>
      </w:r>
      <w:r>
        <w:rPr>
          <w:rFonts w:hint="eastAsia"/>
          <w:sz w:val="21"/>
          <w:szCs w:val="21"/>
          <w:u w:val="single"/>
        </w:rPr>
        <w:t>　　　　　　　　　　　</w:t>
      </w:r>
    </w:p>
    <w:p>
      <w:pPr>
        <w:spacing w:line="360" w:lineRule="auto"/>
        <w:ind w:firstLine="420" w:firstLineChars="200"/>
        <w:rPr>
          <w:sz w:val="21"/>
          <w:szCs w:val="21"/>
        </w:rPr>
      </w:pPr>
      <w:r>
        <w:rPr>
          <w:rFonts w:hint="eastAsia"/>
          <w:sz w:val="21"/>
          <w:szCs w:val="21"/>
        </w:rPr>
        <w:t>首次公告日期：</w:t>
      </w:r>
      <w:r>
        <w:rPr>
          <w:rFonts w:hint="eastAsia"/>
          <w:sz w:val="21"/>
          <w:szCs w:val="21"/>
          <w:u w:val="single"/>
        </w:rPr>
        <w:t>　　　　　　　　　　　</w:t>
      </w:r>
    </w:p>
    <w:p>
      <w:pPr>
        <w:pStyle w:val="3"/>
        <w:keepNext/>
        <w:keepLines/>
        <w:autoSpaceDE/>
        <w:autoSpaceDN/>
        <w:spacing w:before="260" w:after="260" w:line="360" w:lineRule="auto"/>
        <w:ind w:left="0" w:right="0"/>
        <w:jc w:val="both"/>
        <w:rPr>
          <w:bCs/>
          <w:i w:val="0"/>
          <w:kern w:val="2"/>
          <w:sz w:val="21"/>
          <w:szCs w:val="21"/>
          <w:lang w:val="en-US" w:bidi="ar-SA"/>
        </w:rPr>
      </w:pPr>
      <w:bookmarkStart w:id="359" w:name="_Toc35393646"/>
      <w:bookmarkStart w:id="360" w:name="_Toc28359028"/>
      <w:bookmarkStart w:id="361" w:name="_Toc35393815"/>
      <w:bookmarkStart w:id="362" w:name="_Toc28359105"/>
      <w:r>
        <w:rPr>
          <w:rFonts w:hint="eastAsia"/>
          <w:bCs/>
          <w:i w:val="0"/>
          <w:kern w:val="2"/>
          <w:sz w:val="21"/>
          <w:szCs w:val="21"/>
          <w:lang w:val="en-US" w:bidi="ar-SA"/>
        </w:rPr>
        <w:t>二、更正信息</w:t>
      </w:r>
      <w:bookmarkEnd w:id="359"/>
      <w:bookmarkEnd w:id="360"/>
      <w:bookmarkEnd w:id="361"/>
      <w:bookmarkEnd w:id="362"/>
    </w:p>
    <w:p>
      <w:pPr>
        <w:spacing w:line="360" w:lineRule="auto"/>
        <w:ind w:firstLine="420" w:firstLineChars="200"/>
        <w:rPr>
          <w:sz w:val="21"/>
          <w:szCs w:val="21"/>
        </w:rPr>
      </w:pPr>
      <w:r>
        <w:rPr>
          <w:rFonts w:hint="eastAsia"/>
          <w:sz w:val="21"/>
          <w:szCs w:val="21"/>
        </w:rPr>
        <w:t xml:space="preserve">更正事项：□采购公告 □采购文件 □采购结果     </w:t>
      </w:r>
    </w:p>
    <w:p>
      <w:pPr>
        <w:spacing w:line="360" w:lineRule="auto"/>
        <w:ind w:firstLine="420" w:firstLineChars="200"/>
        <w:rPr>
          <w:sz w:val="21"/>
          <w:szCs w:val="21"/>
          <w:u w:val="single"/>
        </w:rPr>
      </w:pPr>
      <w:r>
        <w:rPr>
          <w:rFonts w:hint="eastAsia"/>
          <w:sz w:val="21"/>
          <w:szCs w:val="21"/>
        </w:rPr>
        <w:t>更正内容：</w:t>
      </w:r>
      <w:r>
        <w:rPr>
          <w:rFonts w:hint="eastAsia"/>
          <w:sz w:val="21"/>
          <w:szCs w:val="21"/>
          <w:u w:val="single"/>
        </w:rPr>
        <w:t>（采购结果更正，还需同时在附件中公告变更后的中标（成交）供应商的相关信息）</w:t>
      </w:r>
    </w:p>
    <w:p>
      <w:pPr>
        <w:spacing w:line="360" w:lineRule="auto"/>
        <w:ind w:firstLine="420" w:firstLineChars="200"/>
        <w:rPr>
          <w:sz w:val="21"/>
          <w:szCs w:val="21"/>
          <w:u w:val="single"/>
        </w:rPr>
      </w:pPr>
      <w:r>
        <w:rPr>
          <w:rFonts w:hint="eastAsia"/>
          <w:sz w:val="21"/>
          <w:szCs w:val="21"/>
        </w:rPr>
        <w:t>更正日期：</w:t>
      </w:r>
      <w:r>
        <w:rPr>
          <w:rFonts w:hint="eastAsia"/>
          <w:sz w:val="21"/>
          <w:szCs w:val="21"/>
          <w:u w:val="single"/>
        </w:rPr>
        <w:t>　　　　　　　　　　　</w:t>
      </w:r>
    </w:p>
    <w:p>
      <w:pPr>
        <w:pStyle w:val="3"/>
        <w:keepNext/>
        <w:keepLines/>
        <w:autoSpaceDE/>
        <w:autoSpaceDN/>
        <w:spacing w:before="260" w:after="260" w:line="360" w:lineRule="auto"/>
        <w:ind w:left="0" w:right="0"/>
        <w:jc w:val="both"/>
        <w:rPr>
          <w:bCs/>
          <w:i w:val="0"/>
          <w:kern w:val="2"/>
          <w:sz w:val="21"/>
          <w:szCs w:val="21"/>
          <w:lang w:val="en-US" w:bidi="ar-SA"/>
        </w:rPr>
      </w:pPr>
      <w:bookmarkStart w:id="363" w:name="_Toc35393647"/>
      <w:bookmarkStart w:id="364" w:name="_Toc35393816"/>
      <w:r>
        <w:rPr>
          <w:rFonts w:hint="eastAsia"/>
          <w:bCs/>
          <w:i w:val="0"/>
          <w:kern w:val="2"/>
          <w:sz w:val="21"/>
          <w:szCs w:val="21"/>
          <w:lang w:val="en-US" w:bidi="ar-SA"/>
        </w:rPr>
        <w:t>三、其他补充事宜</w:t>
      </w:r>
      <w:bookmarkEnd w:id="363"/>
      <w:bookmarkEnd w:id="364"/>
    </w:p>
    <w:p>
      <w:pPr>
        <w:spacing w:line="360" w:lineRule="auto"/>
        <w:rPr>
          <w:sz w:val="21"/>
          <w:szCs w:val="21"/>
        </w:rPr>
      </w:pPr>
    </w:p>
    <w:p>
      <w:pPr>
        <w:pStyle w:val="3"/>
        <w:keepNext/>
        <w:keepLines/>
        <w:autoSpaceDE/>
        <w:autoSpaceDN/>
        <w:spacing w:before="260" w:after="260" w:line="360" w:lineRule="auto"/>
        <w:ind w:left="0" w:right="0"/>
        <w:jc w:val="both"/>
        <w:rPr>
          <w:bCs/>
          <w:i w:val="0"/>
          <w:kern w:val="2"/>
          <w:sz w:val="21"/>
          <w:szCs w:val="21"/>
          <w:lang w:val="en-US" w:bidi="ar-SA"/>
        </w:rPr>
      </w:pPr>
      <w:bookmarkStart w:id="365" w:name="_Toc28359029"/>
      <w:bookmarkStart w:id="366" w:name="_Toc35393817"/>
      <w:bookmarkStart w:id="367" w:name="_Toc28359106"/>
      <w:bookmarkStart w:id="368" w:name="_Toc35393648"/>
      <w:r>
        <w:rPr>
          <w:rFonts w:hint="eastAsia"/>
          <w:bCs/>
          <w:i w:val="0"/>
          <w:kern w:val="2"/>
          <w:sz w:val="21"/>
          <w:szCs w:val="21"/>
          <w:lang w:val="en-US" w:bidi="ar-SA"/>
        </w:rPr>
        <w:t>四、凡对本次公告内容提出询问，请按以下方式联系。</w:t>
      </w:r>
      <w:bookmarkEnd w:id="365"/>
      <w:bookmarkEnd w:id="366"/>
      <w:bookmarkEnd w:id="367"/>
      <w:bookmarkEnd w:id="368"/>
    </w:p>
    <w:p>
      <w:pPr>
        <w:pStyle w:val="3"/>
        <w:keepNext/>
        <w:keepLines/>
        <w:autoSpaceDE/>
        <w:autoSpaceDN/>
        <w:spacing w:before="260" w:after="260" w:line="360" w:lineRule="auto"/>
        <w:ind w:left="0" w:right="0" w:firstLine="525" w:firstLineChars="250"/>
        <w:jc w:val="both"/>
        <w:rPr>
          <w:bCs/>
          <w:i w:val="0"/>
          <w:kern w:val="2"/>
          <w:sz w:val="21"/>
          <w:szCs w:val="21"/>
          <w:lang w:val="en-US" w:bidi="ar-SA"/>
        </w:rPr>
      </w:pPr>
      <w:bookmarkStart w:id="369" w:name="_Toc35393649"/>
      <w:bookmarkStart w:id="370" w:name="_Toc28359030"/>
      <w:bookmarkStart w:id="371" w:name="_Toc35393818"/>
      <w:bookmarkStart w:id="372" w:name="_Toc28359107"/>
      <w:r>
        <w:rPr>
          <w:rFonts w:hint="eastAsia"/>
          <w:bCs/>
          <w:i w:val="0"/>
          <w:kern w:val="2"/>
          <w:sz w:val="21"/>
          <w:szCs w:val="21"/>
          <w:lang w:val="en-US" w:bidi="ar-SA"/>
        </w:rPr>
        <w:t>1.采购人信息</w:t>
      </w:r>
      <w:bookmarkEnd w:id="369"/>
      <w:bookmarkEnd w:id="370"/>
      <w:bookmarkEnd w:id="371"/>
      <w:bookmarkEnd w:id="372"/>
    </w:p>
    <w:p>
      <w:pPr>
        <w:spacing w:line="360" w:lineRule="auto"/>
        <w:ind w:firstLine="420" w:firstLineChars="200"/>
        <w:rPr>
          <w:sz w:val="21"/>
          <w:szCs w:val="21"/>
        </w:rPr>
      </w:pPr>
      <w:r>
        <w:rPr>
          <w:rFonts w:hint="eastAsia"/>
          <w:sz w:val="21"/>
          <w:szCs w:val="21"/>
        </w:rPr>
        <w:t>名    称：</w:t>
      </w:r>
      <w:r>
        <w:rPr>
          <w:rFonts w:hint="eastAsia"/>
          <w:sz w:val="21"/>
          <w:szCs w:val="21"/>
          <w:u w:val="single"/>
        </w:rPr>
        <w:t>　　　　　　　　　　　</w:t>
      </w:r>
    </w:p>
    <w:p>
      <w:pPr>
        <w:spacing w:line="360" w:lineRule="auto"/>
        <w:ind w:firstLine="420" w:firstLineChars="200"/>
        <w:rPr>
          <w:sz w:val="21"/>
          <w:szCs w:val="21"/>
        </w:rPr>
      </w:pPr>
      <w:r>
        <w:rPr>
          <w:rFonts w:hint="eastAsia"/>
          <w:sz w:val="21"/>
          <w:szCs w:val="21"/>
        </w:rPr>
        <w:t>地    址：</w:t>
      </w:r>
      <w:r>
        <w:rPr>
          <w:rFonts w:hint="eastAsia"/>
          <w:sz w:val="21"/>
          <w:szCs w:val="21"/>
          <w:u w:val="single"/>
        </w:rPr>
        <w:t>　　　　　　　　　　　</w:t>
      </w:r>
    </w:p>
    <w:p>
      <w:pPr>
        <w:spacing w:line="360" w:lineRule="auto"/>
        <w:ind w:firstLine="420" w:firstLineChars="200"/>
        <w:rPr>
          <w:sz w:val="21"/>
          <w:szCs w:val="21"/>
          <w:u w:val="single"/>
        </w:rPr>
      </w:pPr>
      <w:r>
        <w:rPr>
          <w:rFonts w:hint="eastAsia"/>
          <w:sz w:val="21"/>
          <w:szCs w:val="21"/>
        </w:rPr>
        <w:t>联系方式：</w:t>
      </w:r>
      <w:r>
        <w:rPr>
          <w:rFonts w:hint="eastAsia"/>
          <w:sz w:val="21"/>
          <w:szCs w:val="21"/>
          <w:u w:val="single"/>
        </w:rPr>
        <w:t>　　　　　　　　　　　</w:t>
      </w:r>
    </w:p>
    <w:p>
      <w:pPr>
        <w:spacing w:line="360" w:lineRule="auto"/>
        <w:rPr>
          <w:sz w:val="21"/>
          <w:szCs w:val="21"/>
          <w:u w:val="single"/>
        </w:rPr>
      </w:pPr>
    </w:p>
    <w:p>
      <w:pPr>
        <w:pStyle w:val="3"/>
        <w:keepNext/>
        <w:keepLines/>
        <w:autoSpaceDE/>
        <w:autoSpaceDN/>
        <w:spacing w:before="260" w:after="260" w:line="360" w:lineRule="auto"/>
        <w:ind w:left="0" w:right="0" w:firstLine="525" w:firstLineChars="250"/>
        <w:jc w:val="both"/>
        <w:rPr>
          <w:bCs/>
          <w:i w:val="0"/>
          <w:kern w:val="2"/>
          <w:sz w:val="21"/>
          <w:szCs w:val="21"/>
          <w:lang w:val="en-US" w:bidi="ar-SA"/>
        </w:rPr>
      </w:pPr>
      <w:bookmarkStart w:id="373" w:name="_Toc28359108"/>
      <w:bookmarkStart w:id="374" w:name="_Toc35393650"/>
      <w:bookmarkStart w:id="375" w:name="_Toc28359031"/>
      <w:bookmarkStart w:id="376" w:name="_Toc35393819"/>
      <w:r>
        <w:rPr>
          <w:rFonts w:hint="eastAsia"/>
          <w:bCs/>
          <w:i w:val="0"/>
          <w:kern w:val="2"/>
          <w:sz w:val="21"/>
          <w:szCs w:val="21"/>
          <w:lang w:val="en-US" w:bidi="ar-SA"/>
        </w:rPr>
        <w:t>2.采购代理机构信息（如有）</w:t>
      </w:r>
      <w:bookmarkEnd w:id="373"/>
      <w:bookmarkEnd w:id="374"/>
      <w:bookmarkEnd w:id="375"/>
      <w:bookmarkEnd w:id="376"/>
    </w:p>
    <w:p>
      <w:pPr>
        <w:spacing w:line="360" w:lineRule="auto"/>
        <w:ind w:firstLine="420" w:firstLineChars="200"/>
        <w:rPr>
          <w:sz w:val="21"/>
          <w:szCs w:val="21"/>
        </w:rPr>
      </w:pPr>
      <w:r>
        <w:rPr>
          <w:rFonts w:hint="eastAsia"/>
          <w:sz w:val="21"/>
          <w:szCs w:val="21"/>
        </w:rPr>
        <w:t>名    称：</w:t>
      </w:r>
      <w:r>
        <w:rPr>
          <w:rFonts w:hint="eastAsia"/>
          <w:sz w:val="21"/>
          <w:szCs w:val="21"/>
          <w:u w:val="single"/>
        </w:rPr>
        <w:t>　　　　　　　　　　　</w:t>
      </w:r>
    </w:p>
    <w:p>
      <w:pPr>
        <w:spacing w:line="360" w:lineRule="auto"/>
        <w:ind w:firstLine="420" w:firstLineChars="200"/>
        <w:rPr>
          <w:sz w:val="21"/>
          <w:szCs w:val="21"/>
        </w:rPr>
      </w:pPr>
      <w:r>
        <w:rPr>
          <w:rFonts w:hint="eastAsia"/>
          <w:sz w:val="21"/>
          <w:szCs w:val="21"/>
        </w:rPr>
        <w:t>地    址：</w:t>
      </w:r>
      <w:r>
        <w:rPr>
          <w:rFonts w:hint="eastAsia"/>
          <w:sz w:val="21"/>
          <w:szCs w:val="21"/>
          <w:u w:val="single"/>
        </w:rPr>
        <w:t>　　　　　　　　　　　</w:t>
      </w:r>
    </w:p>
    <w:p>
      <w:pPr>
        <w:spacing w:line="360" w:lineRule="auto"/>
        <w:ind w:firstLine="420" w:firstLineChars="200"/>
        <w:rPr>
          <w:sz w:val="21"/>
          <w:szCs w:val="21"/>
          <w:u w:val="single"/>
        </w:rPr>
      </w:pPr>
      <w:r>
        <w:rPr>
          <w:rFonts w:hint="eastAsia"/>
          <w:sz w:val="21"/>
          <w:szCs w:val="21"/>
        </w:rPr>
        <w:t>联系方式：</w:t>
      </w:r>
      <w:bookmarkStart w:id="377" w:name="_Toc28359109"/>
      <w:bookmarkStart w:id="378" w:name="_Toc28359032"/>
      <w:r>
        <w:rPr>
          <w:rFonts w:hint="eastAsia"/>
          <w:sz w:val="21"/>
          <w:szCs w:val="21"/>
          <w:u w:val="single"/>
        </w:rPr>
        <w:t xml:space="preserve">　　　　　　　　　　　 </w:t>
      </w:r>
    </w:p>
    <w:p>
      <w:pPr>
        <w:pStyle w:val="3"/>
        <w:keepNext/>
        <w:keepLines/>
        <w:autoSpaceDE/>
        <w:autoSpaceDN/>
        <w:spacing w:before="260" w:after="260" w:line="360" w:lineRule="auto"/>
        <w:ind w:left="0" w:right="0" w:firstLine="525" w:firstLineChars="250"/>
        <w:jc w:val="both"/>
        <w:rPr>
          <w:bCs/>
          <w:i w:val="0"/>
          <w:kern w:val="2"/>
          <w:sz w:val="21"/>
          <w:szCs w:val="21"/>
          <w:lang w:val="en-US" w:bidi="ar-SA"/>
        </w:rPr>
      </w:pPr>
      <w:bookmarkStart w:id="379" w:name="_Toc35393820"/>
      <w:bookmarkStart w:id="380" w:name="_Toc35393651"/>
      <w:r>
        <w:rPr>
          <w:rFonts w:hint="eastAsia"/>
          <w:bCs/>
          <w:i w:val="0"/>
          <w:kern w:val="2"/>
          <w:sz w:val="21"/>
          <w:szCs w:val="21"/>
          <w:lang w:val="en-US" w:bidi="ar-SA"/>
        </w:rPr>
        <w:t>3.项目联系方式</w:t>
      </w:r>
      <w:bookmarkEnd w:id="377"/>
      <w:bookmarkEnd w:id="378"/>
      <w:bookmarkEnd w:id="379"/>
      <w:bookmarkEnd w:id="380"/>
    </w:p>
    <w:p>
      <w:pPr>
        <w:pStyle w:val="13"/>
        <w:spacing w:line="360" w:lineRule="auto"/>
        <w:ind w:firstLine="420" w:firstLineChars="200"/>
        <w:rPr>
          <w:rFonts w:hAnsi="宋体"/>
          <w:szCs w:val="21"/>
        </w:rPr>
      </w:pPr>
      <w:r>
        <w:rPr>
          <w:rFonts w:hint="eastAsia" w:hAnsi="宋体"/>
          <w:szCs w:val="21"/>
        </w:rPr>
        <w:t>项目联系人：</w:t>
      </w:r>
      <w:r>
        <w:rPr>
          <w:rFonts w:hint="eastAsia" w:hAnsi="宋体"/>
          <w:szCs w:val="21"/>
          <w:u w:val="single"/>
        </w:rPr>
        <w:t>（组织本项目采购活动的具体工作人员姓名）</w:t>
      </w:r>
    </w:p>
    <w:p>
      <w:pPr>
        <w:spacing w:line="360" w:lineRule="auto"/>
        <w:ind w:firstLine="420" w:firstLineChars="200"/>
        <w:rPr>
          <w:sz w:val="21"/>
          <w:szCs w:val="21"/>
          <w:u w:val="single"/>
        </w:rPr>
      </w:pPr>
      <w:r>
        <w:rPr>
          <w:rFonts w:hint="eastAsia"/>
          <w:sz w:val="21"/>
          <w:szCs w:val="21"/>
        </w:rPr>
        <w:t>电　　 话：</w:t>
      </w:r>
      <w:r>
        <w:rPr>
          <w:rFonts w:hint="eastAsia"/>
          <w:sz w:val="21"/>
          <w:szCs w:val="21"/>
          <w:u w:val="single"/>
        </w:rPr>
        <w:t>　　　　　　　　　　　　</w:t>
      </w:r>
    </w:p>
    <w:p>
      <w:pPr>
        <w:pStyle w:val="3"/>
        <w:keepNext/>
        <w:keepLines/>
        <w:autoSpaceDE/>
        <w:autoSpaceDN/>
        <w:spacing w:before="260" w:after="260" w:line="360" w:lineRule="auto"/>
        <w:ind w:left="0" w:right="0"/>
        <w:jc w:val="both"/>
        <w:rPr>
          <w:bCs/>
          <w:i w:val="0"/>
          <w:kern w:val="2"/>
          <w:sz w:val="21"/>
          <w:szCs w:val="21"/>
          <w:lang w:val="en-US" w:bidi="ar-SA"/>
        </w:rPr>
      </w:pPr>
      <w:bookmarkStart w:id="381" w:name="_Toc35393821"/>
      <w:bookmarkStart w:id="382" w:name="_Toc35393652"/>
      <w:r>
        <w:rPr>
          <w:rFonts w:hint="eastAsia"/>
          <w:bCs/>
          <w:i w:val="0"/>
          <w:kern w:val="2"/>
          <w:sz w:val="21"/>
          <w:szCs w:val="21"/>
          <w:lang w:val="en-US" w:bidi="ar-SA"/>
        </w:rPr>
        <w:t>五、附件（适用于更正中标、成交供应商）</w:t>
      </w:r>
      <w:bookmarkEnd w:id="381"/>
      <w:bookmarkEnd w:id="382"/>
    </w:p>
    <w:p>
      <w:pPr>
        <w:spacing w:line="360" w:lineRule="auto"/>
        <w:ind w:firstLine="420" w:firstLineChars="200"/>
        <w:rPr>
          <w:sz w:val="21"/>
          <w:szCs w:val="21"/>
        </w:rPr>
      </w:pPr>
      <w:r>
        <w:rPr>
          <w:rFonts w:hint="eastAsia"/>
          <w:sz w:val="21"/>
          <w:szCs w:val="21"/>
        </w:rPr>
        <w:t>1.中标、成交供应商为中小企业的，应公告其《中小企业声明函》</w:t>
      </w:r>
    </w:p>
    <w:p>
      <w:pPr>
        <w:spacing w:line="360" w:lineRule="auto"/>
        <w:ind w:firstLine="420" w:firstLineChars="200"/>
        <w:rPr>
          <w:sz w:val="21"/>
          <w:szCs w:val="21"/>
        </w:rPr>
      </w:pPr>
      <w:r>
        <w:rPr>
          <w:rFonts w:hint="eastAsia"/>
          <w:sz w:val="21"/>
          <w:szCs w:val="21"/>
        </w:rPr>
        <w:t>2.中标、成交供应商为残疾人福利性单位的，应公告其《残疾人福利性单位声明函》</w:t>
      </w:r>
    </w:p>
    <w:p>
      <w:pPr>
        <w:widowControl/>
        <w:spacing w:line="360" w:lineRule="auto"/>
        <w:ind w:firstLine="420" w:firstLineChars="200"/>
        <w:rPr>
          <w:sz w:val="21"/>
          <w:szCs w:val="21"/>
        </w:rPr>
      </w:pPr>
      <w:r>
        <w:rPr>
          <w:rFonts w:hint="eastAsia"/>
          <w:sz w:val="21"/>
          <w:szCs w:val="21"/>
        </w:rPr>
        <w:t>3.中标、成交供应商为注册地在国家级贫困县域内物业公司的，应公告注册所在县扶贫部门出具的聘用建档立卡贫困人员具体数量的证明。</w:t>
      </w:r>
    </w:p>
    <w:p>
      <w:pPr>
        <w:widowControl/>
        <w:spacing w:line="360" w:lineRule="auto"/>
        <w:ind w:firstLine="422" w:firstLineChars="200"/>
        <w:rPr>
          <w:b/>
          <w:bCs/>
          <w:kern w:val="44"/>
          <w:sz w:val="21"/>
          <w:szCs w:val="21"/>
        </w:rPr>
      </w:pPr>
    </w:p>
    <w:p>
      <w:pPr>
        <w:widowControl/>
        <w:spacing w:line="360" w:lineRule="auto"/>
        <w:rPr>
          <w:b/>
          <w:bCs/>
          <w:kern w:val="44"/>
          <w:sz w:val="21"/>
          <w:szCs w:val="21"/>
        </w:rPr>
      </w:pPr>
      <w:bookmarkStart w:id="383" w:name="_Toc28359033"/>
      <w:bookmarkStart w:id="384" w:name="_Toc35393822"/>
      <w:bookmarkStart w:id="385" w:name="_Toc35393653"/>
      <w:r>
        <w:rPr>
          <w:sz w:val="21"/>
          <w:szCs w:val="21"/>
        </w:rPr>
        <w:br w:type="page"/>
      </w:r>
    </w:p>
    <w:p>
      <w:pPr>
        <w:pStyle w:val="2"/>
        <w:tabs>
          <w:tab w:val="left" w:pos="0"/>
        </w:tabs>
        <w:adjustRightInd w:val="0"/>
        <w:spacing w:before="0" w:line="360" w:lineRule="auto"/>
        <w:rPr>
          <w:sz w:val="21"/>
          <w:szCs w:val="21"/>
        </w:rPr>
      </w:pPr>
      <w:r>
        <w:rPr>
          <w:rFonts w:hint="eastAsia"/>
          <w:sz w:val="21"/>
          <w:szCs w:val="21"/>
        </w:rPr>
        <w:t>终止公告</w:t>
      </w:r>
      <w:bookmarkEnd w:id="383"/>
      <w:bookmarkEnd w:id="384"/>
      <w:bookmarkEnd w:id="385"/>
    </w:p>
    <w:p>
      <w:pPr>
        <w:pStyle w:val="3"/>
        <w:keepNext/>
        <w:keepLines/>
        <w:autoSpaceDE/>
        <w:autoSpaceDN/>
        <w:spacing w:before="260" w:after="260" w:line="360" w:lineRule="auto"/>
        <w:ind w:left="0" w:right="0"/>
        <w:jc w:val="both"/>
        <w:rPr>
          <w:bCs/>
          <w:i w:val="0"/>
          <w:kern w:val="2"/>
          <w:sz w:val="21"/>
          <w:szCs w:val="21"/>
          <w:lang w:val="en-US" w:bidi="ar-SA"/>
        </w:rPr>
      </w:pPr>
      <w:bookmarkStart w:id="386" w:name="_Toc35393654"/>
      <w:bookmarkStart w:id="387" w:name="_Toc28359034"/>
      <w:bookmarkStart w:id="388" w:name="_Toc28359111"/>
      <w:bookmarkStart w:id="389" w:name="_Toc35393823"/>
      <w:r>
        <w:rPr>
          <w:rFonts w:hint="eastAsia"/>
          <w:bCs/>
          <w:i w:val="0"/>
          <w:kern w:val="2"/>
          <w:sz w:val="21"/>
          <w:szCs w:val="21"/>
          <w:lang w:val="en-US" w:bidi="ar-SA"/>
        </w:rPr>
        <w:t>一、项目基本情况</w:t>
      </w:r>
      <w:bookmarkEnd w:id="386"/>
      <w:bookmarkEnd w:id="387"/>
      <w:bookmarkEnd w:id="388"/>
      <w:bookmarkEnd w:id="389"/>
    </w:p>
    <w:p>
      <w:pPr>
        <w:spacing w:line="360" w:lineRule="auto"/>
        <w:ind w:firstLine="420" w:firstLineChars="200"/>
        <w:rPr>
          <w:sz w:val="21"/>
          <w:szCs w:val="21"/>
        </w:rPr>
      </w:pPr>
      <w:r>
        <w:rPr>
          <w:rFonts w:hint="eastAsia"/>
          <w:sz w:val="21"/>
          <w:szCs w:val="21"/>
        </w:rPr>
        <w:t>采购项目编号（或招标编号、政府采购计划编号、采购计划备案文号等，如有）：</w:t>
      </w:r>
      <w:r>
        <w:rPr>
          <w:rFonts w:hint="eastAsia"/>
          <w:sz w:val="21"/>
          <w:szCs w:val="21"/>
          <w:u w:val="single"/>
        </w:rPr>
        <w:t>　　　　　　　　　　　</w:t>
      </w:r>
    </w:p>
    <w:p>
      <w:pPr>
        <w:spacing w:line="360" w:lineRule="auto"/>
        <w:ind w:firstLine="420" w:firstLineChars="200"/>
        <w:rPr>
          <w:sz w:val="21"/>
          <w:szCs w:val="21"/>
        </w:rPr>
      </w:pPr>
      <w:r>
        <w:rPr>
          <w:rFonts w:hint="eastAsia"/>
          <w:sz w:val="21"/>
          <w:szCs w:val="21"/>
        </w:rPr>
        <w:t>采购项目名称：</w:t>
      </w:r>
      <w:r>
        <w:rPr>
          <w:rFonts w:hint="eastAsia"/>
          <w:sz w:val="21"/>
          <w:szCs w:val="21"/>
          <w:u w:val="single"/>
        </w:rPr>
        <w:t>　　　　　　　　　　　</w:t>
      </w:r>
    </w:p>
    <w:p>
      <w:pPr>
        <w:pStyle w:val="3"/>
        <w:keepNext/>
        <w:keepLines/>
        <w:autoSpaceDE/>
        <w:autoSpaceDN/>
        <w:spacing w:before="260" w:after="260" w:line="360" w:lineRule="auto"/>
        <w:ind w:left="0" w:right="0"/>
        <w:jc w:val="both"/>
        <w:rPr>
          <w:bCs/>
          <w:i w:val="0"/>
          <w:kern w:val="2"/>
          <w:sz w:val="21"/>
          <w:szCs w:val="21"/>
          <w:lang w:val="en-US" w:bidi="ar-SA"/>
        </w:rPr>
      </w:pPr>
      <w:bookmarkStart w:id="390" w:name="_Toc28359112"/>
      <w:bookmarkStart w:id="391" w:name="_Toc35393824"/>
      <w:bookmarkStart w:id="392" w:name="_Toc35393655"/>
      <w:bookmarkStart w:id="393" w:name="_Toc28359035"/>
      <w:r>
        <w:rPr>
          <w:rFonts w:hint="eastAsia"/>
          <w:bCs/>
          <w:i w:val="0"/>
          <w:kern w:val="2"/>
          <w:sz w:val="21"/>
          <w:szCs w:val="21"/>
          <w:lang w:val="en-US" w:bidi="ar-SA"/>
        </w:rPr>
        <w:t>二、项目终止的原因</w:t>
      </w:r>
      <w:bookmarkEnd w:id="390"/>
      <w:bookmarkEnd w:id="391"/>
      <w:bookmarkEnd w:id="392"/>
      <w:bookmarkEnd w:id="393"/>
    </w:p>
    <w:p>
      <w:pPr>
        <w:spacing w:line="360" w:lineRule="auto"/>
        <w:rPr>
          <w:sz w:val="21"/>
          <w:szCs w:val="21"/>
          <w:u w:val="single"/>
        </w:rPr>
      </w:pPr>
    </w:p>
    <w:p>
      <w:pPr>
        <w:pStyle w:val="3"/>
        <w:keepNext/>
        <w:keepLines/>
        <w:autoSpaceDE/>
        <w:autoSpaceDN/>
        <w:spacing w:before="260" w:after="260" w:line="360" w:lineRule="auto"/>
        <w:ind w:left="0" w:right="0"/>
        <w:jc w:val="both"/>
        <w:rPr>
          <w:bCs/>
          <w:i w:val="0"/>
          <w:kern w:val="2"/>
          <w:sz w:val="21"/>
          <w:szCs w:val="21"/>
          <w:lang w:val="en-US" w:bidi="ar-SA"/>
        </w:rPr>
      </w:pPr>
      <w:bookmarkStart w:id="394" w:name="_Toc35393656"/>
      <w:bookmarkStart w:id="395" w:name="_Toc35393825"/>
      <w:r>
        <w:rPr>
          <w:rFonts w:hint="eastAsia"/>
          <w:bCs/>
          <w:i w:val="0"/>
          <w:kern w:val="2"/>
          <w:sz w:val="21"/>
          <w:szCs w:val="21"/>
          <w:lang w:val="en-US" w:bidi="ar-SA"/>
        </w:rPr>
        <w:t>三、其他补充事宜</w:t>
      </w:r>
      <w:bookmarkEnd w:id="394"/>
      <w:bookmarkEnd w:id="395"/>
    </w:p>
    <w:p>
      <w:pPr>
        <w:spacing w:line="360" w:lineRule="auto"/>
        <w:rPr>
          <w:sz w:val="21"/>
          <w:szCs w:val="21"/>
        </w:rPr>
      </w:pPr>
    </w:p>
    <w:p>
      <w:pPr>
        <w:pStyle w:val="3"/>
        <w:keepNext/>
        <w:keepLines/>
        <w:autoSpaceDE/>
        <w:autoSpaceDN/>
        <w:spacing w:before="260" w:after="260" w:line="360" w:lineRule="auto"/>
        <w:ind w:left="0" w:right="0"/>
        <w:jc w:val="both"/>
        <w:rPr>
          <w:bCs/>
          <w:i w:val="0"/>
          <w:kern w:val="2"/>
          <w:sz w:val="21"/>
          <w:szCs w:val="21"/>
          <w:lang w:val="en-US" w:bidi="ar-SA"/>
        </w:rPr>
      </w:pPr>
      <w:bookmarkStart w:id="396" w:name="_Toc35393657"/>
      <w:bookmarkStart w:id="397" w:name="_Toc28359113"/>
      <w:bookmarkStart w:id="398" w:name="_Toc28359036"/>
      <w:bookmarkStart w:id="399" w:name="_Toc35393826"/>
      <w:r>
        <w:rPr>
          <w:rFonts w:hint="eastAsia"/>
          <w:bCs/>
          <w:i w:val="0"/>
          <w:kern w:val="2"/>
          <w:sz w:val="21"/>
          <w:szCs w:val="21"/>
          <w:lang w:val="en-US" w:bidi="ar-SA"/>
        </w:rPr>
        <w:t>四、凡对本次公告内容提出询问，请按以下方式联系。</w:t>
      </w:r>
      <w:bookmarkEnd w:id="396"/>
      <w:bookmarkEnd w:id="397"/>
      <w:bookmarkEnd w:id="398"/>
      <w:bookmarkEnd w:id="399"/>
    </w:p>
    <w:p>
      <w:pPr>
        <w:pStyle w:val="3"/>
        <w:keepNext/>
        <w:keepLines/>
        <w:autoSpaceDE/>
        <w:autoSpaceDN/>
        <w:spacing w:before="260" w:after="260" w:line="360" w:lineRule="auto"/>
        <w:ind w:left="0" w:right="0" w:firstLine="525" w:firstLineChars="250"/>
        <w:jc w:val="both"/>
        <w:rPr>
          <w:bCs/>
          <w:i w:val="0"/>
          <w:kern w:val="2"/>
          <w:sz w:val="21"/>
          <w:szCs w:val="21"/>
          <w:lang w:val="en-US" w:bidi="ar-SA"/>
        </w:rPr>
      </w:pPr>
      <w:bookmarkStart w:id="400" w:name="_Toc28359037"/>
      <w:bookmarkStart w:id="401" w:name="_Toc35393827"/>
      <w:bookmarkStart w:id="402" w:name="_Toc35393658"/>
      <w:bookmarkStart w:id="403" w:name="_Toc28359114"/>
      <w:r>
        <w:rPr>
          <w:rFonts w:hint="eastAsia"/>
          <w:bCs/>
          <w:i w:val="0"/>
          <w:kern w:val="2"/>
          <w:sz w:val="21"/>
          <w:szCs w:val="21"/>
          <w:lang w:val="en-US" w:bidi="ar-SA"/>
        </w:rPr>
        <w:t>1.采购人信息</w:t>
      </w:r>
      <w:bookmarkEnd w:id="400"/>
      <w:bookmarkEnd w:id="401"/>
      <w:bookmarkEnd w:id="402"/>
      <w:bookmarkEnd w:id="403"/>
    </w:p>
    <w:p>
      <w:pPr>
        <w:spacing w:line="360" w:lineRule="auto"/>
        <w:ind w:firstLine="420" w:firstLineChars="200"/>
        <w:rPr>
          <w:sz w:val="21"/>
          <w:szCs w:val="21"/>
        </w:rPr>
      </w:pPr>
      <w:r>
        <w:rPr>
          <w:rFonts w:hint="eastAsia"/>
          <w:sz w:val="21"/>
          <w:szCs w:val="21"/>
        </w:rPr>
        <w:t>名    称：</w:t>
      </w:r>
      <w:r>
        <w:rPr>
          <w:rFonts w:hint="eastAsia"/>
          <w:sz w:val="21"/>
          <w:szCs w:val="21"/>
          <w:u w:val="single"/>
        </w:rPr>
        <w:t>　　　　　　　　　　　</w:t>
      </w:r>
    </w:p>
    <w:p>
      <w:pPr>
        <w:spacing w:line="360" w:lineRule="auto"/>
        <w:ind w:firstLine="420" w:firstLineChars="200"/>
        <w:rPr>
          <w:sz w:val="21"/>
          <w:szCs w:val="21"/>
        </w:rPr>
      </w:pPr>
      <w:r>
        <w:rPr>
          <w:rFonts w:hint="eastAsia"/>
          <w:sz w:val="21"/>
          <w:szCs w:val="21"/>
        </w:rPr>
        <w:t>地    址：</w:t>
      </w:r>
      <w:r>
        <w:rPr>
          <w:rFonts w:hint="eastAsia"/>
          <w:sz w:val="21"/>
          <w:szCs w:val="21"/>
          <w:u w:val="single"/>
        </w:rPr>
        <w:t>　　　　　　　　　　　</w:t>
      </w:r>
    </w:p>
    <w:p>
      <w:pPr>
        <w:spacing w:line="360" w:lineRule="auto"/>
        <w:ind w:firstLine="420" w:firstLineChars="200"/>
        <w:rPr>
          <w:sz w:val="21"/>
          <w:szCs w:val="21"/>
        </w:rPr>
      </w:pPr>
      <w:r>
        <w:rPr>
          <w:rFonts w:hint="eastAsia"/>
          <w:sz w:val="21"/>
          <w:szCs w:val="21"/>
        </w:rPr>
        <w:t>联系方式：</w:t>
      </w:r>
      <w:r>
        <w:rPr>
          <w:rFonts w:hint="eastAsia"/>
          <w:sz w:val="21"/>
          <w:szCs w:val="21"/>
          <w:u w:val="single"/>
        </w:rPr>
        <w:t>　　　　　　　　　　　</w:t>
      </w:r>
    </w:p>
    <w:p>
      <w:pPr>
        <w:pStyle w:val="3"/>
        <w:keepNext/>
        <w:keepLines/>
        <w:autoSpaceDE/>
        <w:autoSpaceDN/>
        <w:spacing w:before="260" w:after="260" w:line="360" w:lineRule="auto"/>
        <w:ind w:left="0" w:right="0" w:firstLine="525" w:firstLineChars="250"/>
        <w:jc w:val="both"/>
        <w:rPr>
          <w:bCs/>
          <w:i w:val="0"/>
          <w:kern w:val="2"/>
          <w:sz w:val="21"/>
          <w:szCs w:val="21"/>
          <w:lang w:val="en-US" w:bidi="ar-SA"/>
        </w:rPr>
      </w:pPr>
      <w:bookmarkStart w:id="404" w:name="_Toc35393659"/>
      <w:bookmarkStart w:id="405" w:name="_Toc35393828"/>
      <w:bookmarkStart w:id="406" w:name="_Toc28359115"/>
      <w:bookmarkStart w:id="407" w:name="_Toc28359038"/>
      <w:r>
        <w:rPr>
          <w:rFonts w:hint="eastAsia"/>
          <w:bCs/>
          <w:i w:val="0"/>
          <w:kern w:val="2"/>
          <w:sz w:val="21"/>
          <w:szCs w:val="21"/>
          <w:lang w:val="en-US" w:bidi="ar-SA"/>
        </w:rPr>
        <w:t>2.采购代理机构信息（如有）</w:t>
      </w:r>
      <w:bookmarkEnd w:id="404"/>
      <w:bookmarkEnd w:id="405"/>
      <w:bookmarkEnd w:id="406"/>
      <w:bookmarkEnd w:id="407"/>
    </w:p>
    <w:p>
      <w:pPr>
        <w:spacing w:line="360" w:lineRule="auto"/>
        <w:ind w:firstLine="420" w:firstLineChars="200"/>
        <w:rPr>
          <w:sz w:val="21"/>
          <w:szCs w:val="21"/>
        </w:rPr>
      </w:pPr>
      <w:r>
        <w:rPr>
          <w:rFonts w:hint="eastAsia"/>
          <w:sz w:val="21"/>
          <w:szCs w:val="21"/>
        </w:rPr>
        <w:t>名    称：</w:t>
      </w:r>
      <w:r>
        <w:rPr>
          <w:rFonts w:hint="eastAsia"/>
          <w:sz w:val="21"/>
          <w:szCs w:val="21"/>
          <w:u w:val="single"/>
        </w:rPr>
        <w:t>　　　　　　　　　　　</w:t>
      </w:r>
    </w:p>
    <w:p>
      <w:pPr>
        <w:spacing w:line="360" w:lineRule="auto"/>
        <w:ind w:firstLine="420" w:firstLineChars="200"/>
        <w:rPr>
          <w:sz w:val="21"/>
          <w:szCs w:val="21"/>
        </w:rPr>
      </w:pPr>
      <w:r>
        <w:rPr>
          <w:rFonts w:hint="eastAsia"/>
          <w:sz w:val="21"/>
          <w:szCs w:val="21"/>
        </w:rPr>
        <w:t>地    址：</w:t>
      </w:r>
      <w:r>
        <w:rPr>
          <w:rFonts w:hint="eastAsia"/>
          <w:sz w:val="21"/>
          <w:szCs w:val="21"/>
          <w:u w:val="single"/>
        </w:rPr>
        <w:t>　　　　　　　　　　　</w:t>
      </w:r>
    </w:p>
    <w:p>
      <w:pPr>
        <w:spacing w:line="360" w:lineRule="auto"/>
        <w:ind w:firstLine="420" w:firstLineChars="200"/>
        <w:rPr>
          <w:sz w:val="21"/>
          <w:szCs w:val="21"/>
          <w:u w:val="single"/>
        </w:rPr>
      </w:pPr>
      <w:r>
        <w:rPr>
          <w:rFonts w:hint="eastAsia"/>
          <w:sz w:val="21"/>
          <w:szCs w:val="21"/>
        </w:rPr>
        <w:t>联系方式：</w:t>
      </w:r>
      <w:r>
        <w:rPr>
          <w:rFonts w:hint="eastAsia"/>
          <w:sz w:val="21"/>
          <w:szCs w:val="21"/>
          <w:u w:val="single"/>
        </w:rPr>
        <w:t>　　　　　　　　　　　</w:t>
      </w:r>
    </w:p>
    <w:p>
      <w:pPr>
        <w:pStyle w:val="3"/>
        <w:keepNext/>
        <w:keepLines/>
        <w:autoSpaceDE/>
        <w:autoSpaceDN/>
        <w:spacing w:before="260" w:after="260" w:line="360" w:lineRule="auto"/>
        <w:ind w:left="0" w:right="0" w:firstLine="525" w:firstLineChars="250"/>
        <w:jc w:val="both"/>
        <w:rPr>
          <w:bCs/>
          <w:i w:val="0"/>
          <w:kern w:val="2"/>
          <w:sz w:val="21"/>
          <w:szCs w:val="21"/>
          <w:lang w:val="en-US" w:bidi="ar-SA"/>
        </w:rPr>
      </w:pPr>
      <w:bookmarkStart w:id="408" w:name="_Toc28359039"/>
      <w:bookmarkStart w:id="409" w:name="_Toc35393660"/>
      <w:bookmarkStart w:id="410" w:name="_Toc28359116"/>
      <w:bookmarkStart w:id="411" w:name="_Toc35393829"/>
      <w:r>
        <w:rPr>
          <w:rFonts w:hint="eastAsia"/>
          <w:bCs/>
          <w:i w:val="0"/>
          <w:kern w:val="2"/>
          <w:sz w:val="21"/>
          <w:szCs w:val="21"/>
          <w:lang w:val="en-US" w:bidi="ar-SA"/>
        </w:rPr>
        <w:t>3.项目联系方式</w:t>
      </w:r>
      <w:bookmarkEnd w:id="408"/>
      <w:bookmarkEnd w:id="409"/>
      <w:bookmarkEnd w:id="410"/>
      <w:bookmarkEnd w:id="411"/>
    </w:p>
    <w:p>
      <w:pPr>
        <w:pStyle w:val="13"/>
        <w:spacing w:line="360" w:lineRule="auto"/>
        <w:ind w:firstLine="420" w:firstLineChars="200"/>
        <w:rPr>
          <w:rFonts w:hAnsi="宋体"/>
          <w:szCs w:val="21"/>
        </w:rPr>
      </w:pPr>
      <w:r>
        <w:rPr>
          <w:rFonts w:hint="eastAsia" w:hAnsi="宋体"/>
          <w:szCs w:val="21"/>
        </w:rPr>
        <w:t>项目联系人：</w:t>
      </w:r>
      <w:r>
        <w:rPr>
          <w:rFonts w:hint="eastAsia" w:hAnsi="宋体"/>
          <w:szCs w:val="21"/>
          <w:u w:val="single"/>
        </w:rPr>
        <w:t>（组织本项目采购活动的具体工作人员姓名）</w:t>
      </w:r>
    </w:p>
    <w:p>
      <w:pPr>
        <w:spacing w:line="360" w:lineRule="auto"/>
        <w:ind w:firstLine="420" w:firstLineChars="200"/>
        <w:rPr>
          <w:sz w:val="21"/>
          <w:szCs w:val="21"/>
          <w:u w:val="single"/>
        </w:rPr>
      </w:pPr>
      <w:r>
        <w:rPr>
          <w:rFonts w:hint="eastAsia"/>
          <w:sz w:val="21"/>
          <w:szCs w:val="21"/>
        </w:rPr>
        <w:t>电　　 话：</w:t>
      </w:r>
      <w:r>
        <w:rPr>
          <w:rFonts w:hint="eastAsia"/>
          <w:sz w:val="21"/>
          <w:szCs w:val="21"/>
          <w:u w:val="single"/>
        </w:rPr>
        <w:t>　　　　　　　　　　　　</w:t>
      </w:r>
    </w:p>
    <w:p>
      <w:pPr>
        <w:widowControl/>
        <w:spacing w:line="360" w:lineRule="auto"/>
        <w:rPr>
          <w:b/>
          <w:bCs/>
          <w:kern w:val="44"/>
          <w:sz w:val="21"/>
          <w:szCs w:val="21"/>
        </w:rPr>
      </w:pPr>
      <w:r>
        <w:rPr>
          <w:rFonts w:hint="eastAsia"/>
          <w:sz w:val="21"/>
          <w:szCs w:val="21"/>
        </w:rPr>
        <w:br w:type="page"/>
      </w:r>
    </w:p>
    <w:p>
      <w:pPr>
        <w:pStyle w:val="2"/>
        <w:tabs>
          <w:tab w:val="left" w:pos="0"/>
        </w:tabs>
        <w:adjustRightInd w:val="0"/>
        <w:spacing w:before="0" w:line="360" w:lineRule="auto"/>
        <w:rPr>
          <w:sz w:val="21"/>
          <w:szCs w:val="21"/>
        </w:rPr>
      </w:pPr>
      <w:bookmarkStart w:id="412" w:name="_Toc28359040"/>
      <w:bookmarkStart w:id="413" w:name="_Toc35393830"/>
      <w:r>
        <w:rPr>
          <w:rFonts w:hint="eastAsia"/>
          <w:sz w:val="21"/>
          <w:szCs w:val="21"/>
        </w:rPr>
        <w:t>合同公告</w:t>
      </w:r>
      <w:bookmarkEnd w:id="412"/>
      <w:bookmarkEnd w:id="413"/>
    </w:p>
    <w:p>
      <w:pPr>
        <w:spacing w:line="360" w:lineRule="auto"/>
        <w:rPr>
          <w:sz w:val="21"/>
          <w:szCs w:val="21"/>
        </w:rPr>
      </w:pPr>
    </w:p>
    <w:p>
      <w:pPr>
        <w:spacing w:line="360" w:lineRule="auto"/>
        <w:rPr>
          <w:sz w:val="21"/>
          <w:szCs w:val="21"/>
        </w:rPr>
      </w:pPr>
      <w:r>
        <w:rPr>
          <w:rFonts w:hint="eastAsia"/>
          <w:sz w:val="21"/>
          <w:szCs w:val="21"/>
        </w:rPr>
        <w:t>一、合同编号：</w:t>
      </w:r>
      <w:r>
        <w:rPr>
          <w:rFonts w:hint="eastAsia"/>
          <w:sz w:val="21"/>
          <w:szCs w:val="21"/>
          <w:u w:val="single"/>
        </w:rPr>
        <w:t>　　　　　　　　　　　</w:t>
      </w:r>
    </w:p>
    <w:p>
      <w:pPr>
        <w:spacing w:line="360" w:lineRule="auto"/>
        <w:rPr>
          <w:sz w:val="21"/>
          <w:szCs w:val="21"/>
        </w:rPr>
      </w:pPr>
      <w:r>
        <w:rPr>
          <w:rFonts w:hint="eastAsia"/>
          <w:sz w:val="21"/>
          <w:szCs w:val="21"/>
        </w:rPr>
        <w:t>二、合同名称：</w:t>
      </w:r>
      <w:r>
        <w:rPr>
          <w:rFonts w:hint="eastAsia"/>
          <w:sz w:val="21"/>
          <w:szCs w:val="21"/>
          <w:u w:val="single"/>
        </w:rPr>
        <w:t>　　　　　　　　　　　</w:t>
      </w:r>
    </w:p>
    <w:p>
      <w:pPr>
        <w:spacing w:line="360" w:lineRule="auto"/>
        <w:rPr>
          <w:sz w:val="21"/>
          <w:szCs w:val="21"/>
        </w:rPr>
      </w:pPr>
      <w:r>
        <w:rPr>
          <w:rFonts w:hint="eastAsia"/>
          <w:sz w:val="21"/>
          <w:szCs w:val="21"/>
        </w:rPr>
        <w:t>三、项目编号（或招标编号、政府采购计划编号、采购计划备案文号等，如有）：</w:t>
      </w:r>
      <w:r>
        <w:rPr>
          <w:rFonts w:hint="eastAsia"/>
          <w:sz w:val="21"/>
          <w:szCs w:val="21"/>
          <w:u w:val="single"/>
        </w:rPr>
        <w:t>　　　　　　　　　　　</w:t>
      </w:r>
    </w:p>
    <w:p>
      <w:pPr>
        <w:spacing w:line="360" w:lineRule="auto"/>
        <w:rPr>
          <w:sz w:val="21"/>
          <w:szCs w:val="21"/>
        </w:rPr>
      </w:pPr>
      <w:r>
        <w:rPr>
          <w:rFonts w:hint="eastAsia"/>
          <w:sz w:val="21"/>
          <w:szCs w:val="21"/>
        </w:rPr>
        <w:t>四、项目名称：</w:t>
      </w:r>
      <w:r>
        <w:rPr>
          <w:rFonts w:hint="eastAsia"/>
          <w:sz w:val="21"/>
          <w:szCs w:val="21"/>
          <w:u w:val="single"/>
        </w:rPr>
        <w:t>　　　　　　　　　　　</w:t>
      </w:r>
    </w:p>
    <w:p>
      <w:pPr>
        <w:spacing w:line="360" w:lineRule="auto"/>
        <w:rPr>
          <w:sz w:val="21"/>
          <w:szCs w:val="21"/>
        </w:rPr>
      </w:pPr>
      <w:r>
        <w:rPr>
          <w:rFonts w:hint="eastAsia"/>
          <w:sz w:val="21"/>
          <w:szCs w:val="21"/>
        </w:rPr>
        <w:t>五、合同主体</w:t>
      </w:r>
    </w:p>
    <w:p>
      <w:pPr>
        <w:spacing w:line="360" w:lineRule="auto"/>
        <w:ind w:firstLine="420" w:firstLineChars="200"/>
        <w:rPr>
          <w:sz w:val="21"/>
          <w:szCs w:val="21"/>
          <w:u w:val="single"/>
        </w:rPr>
      </w:pPr>
      <w:r>
        <w:rPr>
          <w:rFonts w:hint="eastAsia"/>
          <w:sz w:val="21"/>
          <w:szCs w:val="21"/>
        </w:rPr>
        <w:t>采购人（甲方）：</w:t>
      </w:r>
      <w:r>
        <w:rPr>
          <w:rFonts w:hint="eastAsia"/>
          <w:sz w:val="21"/>
          <w:szCs w:val="21"/>
          <w:u w:val="single"/>
        </w:rPr>
        <w:t>　　　　　　　　　　　</w:t>
      </w:r>
    </w:p>
    <w:p>
      <w:pPr>
        <w:spacing w:line="360" w:lineRule="auto"/>
        <w:ind w:firstLine="420" w:firstLineChars="200"/>
        <w:rPr>
          <w:sz w:val="21"/>
          <w:szCs w:val="21"/>
          <w:u w:val="single"/>
        </w:rPr>
      </w:pPr>
      <w:r>
        <w:rPr>
          <w:rFonts w:hint="eastAsia"/>
          <w:sz w:val="21"/>
          <w:szCs w:val="21"/>
        </w:rPr>
        <w:t>地  址：</w:t>
      </w:r>
      <w:r>
        <w:rPr>
          <w:rFonts w:hint="eastAsia"/>
          <w:sz w:val="21"/>
          <w:szCs w:val="21"/>
          <w:u w:val="single"/>
        </w:rPr>
        <w:t>　　　　　　　　　　　</w:t>
      </w:r>
    </w:p>
    <w:p>
      <w:pPr>
        <w:spacing w:line="360" w:lineRule="auto"/>
        <w:ind w:firstLine="420" w:firstLineChars="200"/>
        <w:rPr>
          <w:sz w:val="21"/>
          <w:szCs w:val="21"/>
          <w:u w:val="single"/>
        </w:rPr>
      </w:pPr>
      <w:r>
        <w:rPr>
          <w:rFonts w:hint="eastAsia"/>
          <w:sz w:val="21"/>
          <w:szCs w:val="21"/>
        </w:rPr>
        <w:t>联系方式：</w:t>
      </w:r>
      <w:r>
        <w:rPr>
          <w:rFonts w:hint="eastAsia"/>
          <w:sz w:val="21"/>
          <w:szCs w:val="21"/>
          <w:u w:val="single"/>
        </w:rPr>
        <w:t>　　　　　　　　　　　</w:t>
      </w:r>
    </w:p>
    <w:p>
      <w:pPr>
        <w:spacing w:line="360" w:lineRule="auto"/>
        <w:ind w:firstLine="420" w:firstLineChars="200"/>
        <w:rPr>
          <w:sz w:val="21"/>
          <w:szCs w:val="21"/>
          <w:u w:val="single"/>
        </w:rPr>
      </w:pPr>
      <w:r>
        <w:rPr>
          <w:rFonts w:hint="eastAsia"/>
          <w:sz w:val="21"/>
          <w:szCs w:val="21"/>
        </w:rPr>
        <w:t>供应商（乙方）：</w:t>
      </w:r>
      <w:r>
        <w:rPr>
          <w:rFonts w:hint="eastAsia"/>
          <w:sz w:val="21"/>
          <w:szCs w:val="21"/>
          <w:u w:val="single"/>
        </w:rPr>
        <w:t>　　　　　　　　　　　</w:t>
      </w:r>
    </w:p>
    <w:p>
      <w:pPr>
        <w:spacing w:line="360" w:lineRule="auto"/>
        <w:ind w:firstLine="420" w:firstLineChars="200"/>
        <w:rPr>
          <w:sz w:val="21"/>
          <w:szCs w:val="21"/>
          <w:u w:val="single"/>
        </w:rPr>
      </w:pPr>
      <w:r>
        <w:rPr>
          <w:rFonts w:hint="eastAsia"/>
          <w:sz w:val="21"/>
          <w:szCs w:val="21"/>
        </w:rPr>
        <w:t>地  址：</w:t>
      </w:r>
      <w:r>
        <w:rPr>
          <w:rFonts w:hint="eastAsia"/>
          <w:sz w:val="21"/>
          <w:szCs w:val="21"/>
          <w:u w:val="single"/>
        </w:rPr>
        <w:t>　　　　　　　　　　　</w:t>
      </w:r>
    </w:p>
    <w:p>
      <w:pPr>
        <w:spacing w:line="360" w:lineRule="auto"/>
        <w:ind w:firstLine="420" w:firstLineChars="200"/>
        <w:rPr>
          <w:sz w:val="21"/>
          <w:szCs w:val="21"/>
        </w:rPr>
      </w:pPr>
      <w:r>
        <w:rPr>
          <w:rFonts w:hint="eastAsia"/>
          <w:sz w:val="21"/>
          <w:szCs w:val="21"/>
        </w:rPr>
        <w:t>联系方式：</w:t>
      </w:r>
      <w:r>
        <w:rPr>
          <w:rFonts w:hint="eastAsia"/>
          <w:sz w:val="21"/>
          <w:szCs w:val="21"/>
          <w:u w:val="single"/>
        </w:rPr>
        <w:t>　　　　　　　　　　　</w:t>
      </w:r>
    </w:p>
    <w:p>
      <w:pPr>
        <w:spacing w:line="360" w:lineRule="auto"/>
        <w:rPr>
          <w:sz w:val="21"/>
          <w:szCs w:val="21"/>
        </w:rPr>
      </w:pPr>
      <w:r>
        <w:rPr>
          <w:rFonts w:hint="eastAsia"/>
          <w:sz w:val="21"/>
          <w:szCs w:val="21"/>
        </w:rPr>
        <w:t>六、合同主要信息</w:t>
      </w:r>
    </w:p>
    <w:p>
      <w:pPr>
        <w:spacing w:line="360" w:lineRule="auto"/>
        <w:ind w:firstLine="420" w:firstLineChars="200"/>
        <w:rPr>
          <w:sz w:val="21"/>
          <w:szCs w:val="21"/>
        </w:rPr>
      </w:pPr>
      <w:r>
        <w:rPr>
          <w:rFonts w:hint="eastAsia"/>
          <w:sz w:val="21"/>
          <w:szCs w:val="21"/>
        </w:rPr>
        <w:t>主要标的名称：</w:t>
      </w:r>
      <w:r>
        <w:rPr>
          <w:rFonts w:hint="eastAsia"/>
          <w:sz w:val="21"/>
          <w:szCs w:val="21"/>
          <w:u w:val="single"/>
        </w:rPr>
        <w:t>　　　　　　　　　　　</w:t>
      </w:r>
    </w:p>
    <w:p>
      <w:pPr>
        <w:spacing w:line="360" w:lineRule="auto"/>
        <w:ind w:firstLine="420" w:firstLineChars="200"/>
        <w:rPr>
          <w:sz w:val="21"/>
          <w:szCs w:val="21"/>
        </w:rPr>
      </w:pPr>
      <w:r>
        <w:rPr>
          <w:rFonts w:hint="eastAsia"/>
          <w:sz w:val="21"/>
          <w:szCs w:val="21"/>
        </w:rPr>
        <w:t>规格型号（或服务要求）：</w:t>
      </w:r>
      <w:r>
        <w:rPr>
          <w:rFonts w:hint="eastAsia"/>
          <w:sz w:val="21"/>
          <w:szCs w:val="21"/>
          <w:u w:val="single"/>
        </w:rPr>
        <w:t>　　　　　　　　　　　</w:t>
      </w:r>
    </w:p>
    <w:p>
      <w:pPr>
        <w:spacing w:line="360" w:lineRule="auto"/>
        <w:ind w:firstLine="420" w:firstLineChars="200"/>
        <w:rPr>
          <w:sz w:val="21"/>
          <w:szCs w:val="21"/>
        </w:rPr>
      </w:pPr>
      <w:r>
        <w:rPr>
          <w:rFonts w:hint="eastAsia"/>
          <w:sz w:val="21"/>
          <w:szCs w:val="21"/>
        </w:rPr>
        <w:t>主要标的数量：</w:t>
      </w:r>
      <w:r>
        <w:rPr>
          <w:rFonts w:hint="eastAsia"/>
          <w:sz w:val="21"/>
          <w:szCs w:val="21"/>
          <w:u w:val="single"/>
        </w:rPr>
        <w:t>　　　　　　　　　　　</w:t>
      </w:r>
    </w:p>
    <w:p>
      <w:pPr>
        <w:spacing w:line="360" w:lineRule="auto"/>
        <w:ind w:firstLine="420" w:firstLineChars="200"/>
        <w:rPr>
          <w:sz w:val="21"/>
          <w:szCs w:val="21"/>
        </w:rPr>
      </w:pPr>
      <w:r>
        <w:rPr>
          <w:rFonts w:hint="eastAsia"/>
          <w:sz w:val="21"/>
          <w:szCs w:val="21"/>
        </w:rPr>
        <w:t>主要标的单价：</w:t>
      </w:r>
      <w:r>
        <w:rPr>
          <w:rFonts w:hint="eastAsia"/>
          <w:sz w:val="21"/>
          <w:szCs w:val="21"/>
          <w:u w:val="single"/>
        </w:rPr>
        <w:t>　　　　　　　　　　　</w:t>
      </w:r>
    </w:p>
    <w:p>
      <w:pPr>
        <w:spacing w:line="360" w:lineRule="auto"/>
        <w:ind w:firstLine="420" w:firstLineChars="200"/>
        <w:rPr>
          <w:sz w:val="21"/>
          <w:szCs w:val="21"/>
          <w:u w:val="single"/>
        </w:rPr>
      </w:pPr>
      <w:r>
        <w:rPr>
          <w:rFonts w:hint="eastAsia"/>
          <w:sz w:val="21"/>
          <w:szCs w:val="21"/>
        </w:rPr>
        <w:t>合同金额：</w:t>
      </w:r>
      <w:r>
        <w:rPr>
          <w:rFonts w:hint="eastAsia"/>
          <w:sz w:val="21"/>
          <w:szCs w:val="21"/>
          <w:u w:val="single"/>
        </w:rPr>
        <w:t>　　　　　　　　　　　</w:t>
      </w:r>
    </w:p>
    <w:p>
      <w:pPr>
        <w:spacing w:line="360" w:lineRule="auto"/>
        <w:ind w:firstLine="420" w:firstLineChars="200"/>
        <w:rPr>
          <w:sz w:val="21"/>
          <w:szCs w:val="21"/>
        </w:rPr>
      </w:pPr>
      <w:r>
        <w:rPr>
          <w:rFonts w:hint="eastAsia"/>
          <w:sz w:val="21"/>
          <w:szCs w:val="21"/>
        </w:rPr>
        <w:t>履约期限、地点等简要信息：</w:t>
      </w:r>
      <w:r>
        <w:rPr>
          <w:rFonts w:hint="eastAsia"/>
          <w:sz w:val="21"/>
          <w:szCs w:val="21"/>
          <w:u w:val="single"/>
        </w:rPr>
        <w:t>　　　　　　　　　　　</w:t>
      </w:r>
    </w:p>
    <w:p>
      <w:pPr>
        <w:spacing w:line="360" w:lineRule="auto"/>
        <w:ind w:firstLine="420" w:firstLineChars="200"/>
        <w:rPr>
          <w:sz w:val="21"/>
          <w:szCs w:val="21"/>
        </w:rPr>
      </w:pPr>
      <w:r>
        <w:rPr>
          <w:rFonts w:hint="eastAsia"/>
          <w:sz w:val="21"/>
          <w:szCs w:val="21"/>
        </w:rPr>
        <w:t>采购方式：</w:t>
      </w:r>
      <w:r>
        <w:rPr>
          <w:rFonts w:hint="eastAsia"/>
          <w:sz w:val="21"/>
          <w:szCs w:val="21"/>
          <w:u w:val="single"/>
        </w:rPr>
        <w:t>（如公开招标、竞争性谈判、单一来源采购等）</w:t>
      </w:r>
    </w:p>
    <w:p>
      <w:pPr>
        <w:spacing w:line="360" w:lineRule="auto"/>
        <w:rPr>
          <w:sz w:val="21"/>
          <w:szCs w:val="21"/>
        </w:rPr>
      </w:pPr>
      <w:r>
        <w:rPr>
          <w:rFonts w:hint="eastAsia"/>
          <w:sz w:val="21"/>
          <w:szCs w:val="21"/>
        </w:rPr>
        <w:t xml:space="preserve">七、合同签订日期： </w:t>
      </w:r>
      <w:r>
        <w:rPr>
          <w:rFonts w:hint="eastAsia"/>
          <w:sz w:val="21"/>
          <w:szCs w:val="21"/>
          <w:u w:val="single"/>
        </w:rPr>
        <w:t xml:space="preserve"> 　　　　　　　　　　</w:t>
      </w:r>
    </w:p>
    <w:p>
      <w:pPr>
        <w:spacing w:line="360" w:lineRule="auto"/>
        <w:rPr>
          <w:sz w:val="21"/>
          <w:szCs w:val="21"/>
        </w:rPr>
      </w:pPr>
      <w:r>
        <w:rPr>
          <w:rFonts w:hint="eastAsia"/>
          <w:sz w:val="21"/>
          <w:szCs w:val="21"/>
        </w:rPr>
        <w:t>八、合同公告日期：</w:t>
      </w:r>
      <w:r>
        <w:rPr>
          <w:rFonts w:hint="eastAsia"/>
          <w:sz w:val="21"/>
          <w:szCs w:val="21"/>
          <w:u w:val="single"/>
        </w:rPr>
        <w:t>　　　　　　　　　　　</w:t>
      </w:r>
    </w:p>
    <w:p>
      <w:pPr>
        <w:spacing w:line="360" w:lineRule="auto"/>
        <w:rPr>
          <w:sz w:val="21"/>
          <w:szCs w:val="21"/>
        </w:rPr>
      </w:pPr>
      <w:r>
        <w:rPr>
          <w:rFonts w:hint="eastAsia"/>
          <w:sz w:val="21"/>
          <w:szCs w:val="21"/>
        </w:rPr>
        <w:t>九、其他补充事宜：</w:t>
      </w:r>
      <w:r>
        <w:rPr>
          <w:rFonts w:hint="eastAsia"/>
          <w:sz w:val="21"/>
          <w:szCs w:val="21"/>
          <w:u w:val="single"/>
        </w:rPr>
        <w:t>　　　　　　　　　　　</w:t>
      </w:r>
    </w:p>
    <w:p>
      <w:pPr>
        <w:spacing w:line="360" w:lineRule="auto"/>
        <w:ind w:firstLine="420" w:firstLineChars="200"/>
        <w:rPr>
          <w:color w:val="FF0000"/>
          <w:sz w:val="21"/>
          <w:szCs w:val="21"/>
        </w:rPr>
      </w:pPr>
      <w:r>
        <w:rPr>
          <w:rFonts w:hint="eastAsia"/>
          <w:sz w:val="21"/>
          <w:szCs w:val="21"/>
        </w:rPr>
        <w:t>附件：上传合同（采购人应当按照《政府采购法实施条例》有关要求，将政府采购合同中涉及国家秘密、商业秘密的内容删除后予以公开）</w:t>
      </w:r>
    </w:p>
    <w:p>
      <w:pPr>
        <w:widowControl/>
        <w:spacing w:line="360" w:lineRule="auto"/>
        <w:ind w:firstLine="420" w:firstLineChars="200"/>
        <w:rPr>
          <w:sz w:val="21"/>
          <w:szCs w:val="21"/>
        </w:rPr>
      </w:pPr>
    </w:p>
    <w:p>
      <w:pPr>
        <w:spacing w:line="360" w:lineRule="auto"/>
        <w:rPr>
          <w:sz w:val="21"/>
          <w:szCs w:val="21"/>
        </w:rPr>
      </w:pPr>
    </w:p>
    <w:p>
      <w:pPr>
        <w:spacing w:line="360" w:lineRule="auto"/>
        <w:rPr>
          <w:sz w:val="21"/>
          <w:szCs w:val="21"/>
        </w:rPr>
        <w:sectPr>
          <w:pgSz w:w="11910" w:h="16840"/>
          <w:pgMar w:top="1400" w:right="1240" w:bottom="1220" w:left="1240" w:header="877" w:footer="1033" w:gutter="0"/>
          <w:cols w:space="720" w:num="1"/>
        </w:sectPr>
      </w:pPr>
    </w:p>
    <w:p>
      <w:pPr>
        <w:pStyle w:val="2"/>
        <w:tabs>
          <w:tab w:val="left" w:pos="1126"/>
        </w:tabs>
        <w:spacing w:before="158" w:line="360" w:lineRule="auto"/>
        <w:rPr>
          <w:sz w:val="21"/>
          <w:szCs w:val="21"/>
        </w:rPr>
      </w:pPr>
      <w:r>
        <w:rPr>
          <w:sz w:val="21"/>
          <w:szCs w:val="21"/>
        </w:rPr>
        <w:t>第八章</w:t>
      </w:r>
      <w:r>
        <w:rPr>
          <w:sz w:val="21"/>
          <w:szCs w:val="21"/>
        </w:rPr>
        <w:tab/>
      </w:r>
      <w:r>
        <w:rPr>
          <w:sz w:val="21"/>
          <w:szCs w:val="21"/>
        </w:rPr>
        <w:t>政府采购供应商质疑函范本</w:t>
      </w:r>
    </w:p>
    <w:p>
      <w:pPr>
        <w:spacing w:before="237" w:line="360" w:lineRule="auto"/>
        <w:ind w:left="1707" w:right="1703"/>
        <w:jc w:val="center"/>
        <w:rPr>
          <w:b/>
          <w:sz w:val="21"/>
          <w:szCs w:val="21"/>
        </w:rPr>
      </w:pPr>
      <w:r>
        <w:rPr>
          <w:rFonts w:hint="eastAsia"/>
          <w:b/>
          <w:sz w:val="21"/>
          <w:szCs w:val="21"/>
        </w:rPr>
        <w:t>质疑函范本</w:t>
      </w:r>
    </w:p>
    <w:p>
      <w:pPr>
        <w:pStyle w:val="9"/>
        <w:spacing w:before="11" w:line="360" w:lineRule="auto"/>
        <w:rPr>
          <w:b/>
          <w:sz w:val="21"/>
          <w:szCs w:val="21"/>
        </w:rPr>
      </w:pPr>
    </w:p>
    <w:p>
      <w:pPr>
        <w:pStyle w:val="5"/>
        <w:spacing w:line="360" w:lineRule="auto"/>
        <w:rPr>
          <w:rFonts w:ascii="宋体" w:hAnsi="宋体"/>
          <w:sz w:val="21"/>
          <w:szCs w:val="21"/>
        </w:rPr>
      </w:pPr>
      <w:r>
        <w:rPr>
          <w:rFonts w:ascii="宋体" w:hAnsi="宋体"/>
          <w:sz w:val="21"/>
          <w:szCs w:val="21"/>
        </w:rPr>
        <w:t>一、质疑供应商基本信息</w:t>
      </w:r>
    </w:p>
    <w:p>
      <w:pPr>
        <w:pStyle w:val="9"/>
        <w:tabs>
          <w:tab w:val="left" w:pos="4160"/>
          <w:tab w:val="left" w:pos="4280"/>
          <w:tab w:val="left" w:pos="4400"/>
          <w:tab w:val="left" w:pos="6851"/>
        </w:tabs>
        <w:spacing w:before="161" w:line="360" w:lineRule="auto"/>
        <w:ind w:left="560" w:right="2572"/>
        <w:jc w:val="both"/>
        <w:rPr>
          <w:b/>
          <w:sz w:val="21"/>
          <w:szCs w:val="21"/>
        </w:rPr>
      </w:pPr>
      <w:r>
        <w:rPr>
          <w:sz w:val="21"/>
          <w:szCs w:val="21"/>
        </w:rPr>
        <w:t>质疑供应商：</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地址：</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rPr>
        <w:t>邮编：</w:t>
      </w:r>
      <w:r>
        <w:rPr>
          <w:sz w:val="21"/>
          <w:szCs w:val="21"/>
          <w:u w:val="single"/>
        </w:rPr>
        <w:t xml:space="preserve"> </w:t>
      </w:r>
      <w:r>
        <w:rPr>
          <w:sz w:val="21"/>
          <w:szCs w:val="21"/>
          <w:u w:val="single"/>
        </w:rPr>
        <w:tab/>
      </w:r>
      <w:r>
        <w:rPr>
          <w:sz w:val="21"/>
          <w:szCs w:val="21"/>
          <w:u w:val="single"/>
        </w:rPr>
        <w:t xml:space="preserve"> </w:t>
      </w:r>
      <w:r>
        <w:rPr>
          <w:sz w:val="21"/>
          <w:szCs w:val="21"/>
        </w:rPr>
        <w:t>联系人：</w:t>
      </w:r>
      <w:r>
        <w:rPr>
          <w:sz w:val="21"/>
          <w:szCs w:val="21"/>
          <w:u w:val="single"/>
        </w:rPr>
        <w:t xml:space="preserve"> </w:t>
      </w:r>
      <w:r>
        <w:rPr>
          <w:sz w:val="21"/>
          <w:szCs w:val="21"/>
          <w:u w:val="single"/>
        </w:rPr>
        <w:tab/>
      </w:r>
      <w:r>
        <w:rPr>
          <w:sz w:val="21"/>
          <w:szCs w:val="21"/>
        </w:rPr>
        <w:t xml:space="preserve">联系电话： </w:t>
      </w:r>
      <w:r>
        <w:rPr>
          <w:sz w:val="21"/>
          <w:szCs w:val="21"/>
          <w:u w:val="single"/>
        </w:rPr>
        <w:t xml:space="preserve"> </w:t>
      </w:r>
      <w:r>
        <w:rPr>
          <w:sz w:val="21"/>
          <w:szCs w:val="21"/>
          <w:u w:val="single"/>
        </w:rPr>
        <w:tab/>
      </w:r>
      <w:r>
        <w:rPr>
          <w:sz w:val="21"/>
          <w:szCs w:val="21"/>
          <w:u w:val="single"/>
        </w:rPr>
        <w:t xml:space="preserve">           </w:t>
      </w:r>
      <w:r>
        <w:rPr>
          <w:sz w:val="21"/>
          <w:szCs w:val="21"/>
        </w:rPr>
        <w:t>授权代表：</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联系电话：</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地址：</w:t>
      </w:r>
      <w:r>
        <w:rPr>
          <w:sz w:val="21"/>
          <w:szCs w:val="21"/>
          <w:u w:val="single"/>
        </w:rPr>
        <w:t xml:space="preserve"> </w:t>
      </w:r>
      <w:r>
        <w:rPr>
          <w:sz w:val="21"/>
          <w:szCs w:val="21"/>
          <w:u w:val="single"/>
        </w:rPr>
        <w:tab/>
      </w:r>
      <w:r>
        <w:rPr>
          <w:sz w:val="21"/>
          <w:szCs w:val="21"/>
          <w:u w:val="single"/>
        </w:rPr>
        <w:tab/>
      </w:r>
      <w:r>
        <w:rPr>
          <w:sz w:val="21"/>
          <w:szCs w:val="21"/>
        </w:rPr>
        <w:t>邮编：</w:t>
      </w:r>
      <w:r>
        <w:rPr>
          <w:sz w:val="21"/>
          <w:szCs w:val="21"/>
          <w:u w:val="single"/>
        </w:rPr>
        <w:t xml:space="preserve"> </w:t>
      </w:r>
      <w:r>
        <w:rPr>
          <w:sz w:val="21"/>
          <w:szCs w:val="21"/>
          <w:u w:val="single"/>
        </w:rPr>
        <w:tab/>
      </w:r>
      <w:r>
        <w:rPr>
          <w:sz w:val="21"/>
          <w:szCs w:val="21"/>
          <w:u w:val="single"/>
        </w:rPr>
        <w:t xml:space="preserve">              </w:t>
      </w:r>
      <w:r>
        <w:rPr>
          <w:b/>
          <w:sz w:val="21"/>
          <w:szCs w:val="21"/>
        </w:rPr>
        <w:t>二、质疑项目基本情况</w:t>
      </w:r>
    </w:p>
    <w:p>
      <w:pPr>
        <w:pStyle w:val="9"/>
        <w:tabs>
          <w:tab w:val="left" w:pos="4280"/>
          <w:tab w:val="left" w:pos="6851"/>
        </w:tabs>
        <w:spacing w:line="360" w:lineRule="auto"/>
        <w:ind w:left="560" w:right="2572"/>
        <w:jc w:val="both"/>
        <w:rPr>
          <w:b/>
          <w:sz w:val="21"/>
          <w:szCs w:val="21"/>
        </w:rPr>
      </w:pPr>
      <w:r>
        <w:rPr>
          <w:sz w:val="21"/>
          <w:szCs w:val="21"/>
        </w:rPr>
        <w:t xml:space="preserve">质疑项目的名称： </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质疑项目的编号：</w:t>
      </w:r>
      <w:r>
        <w:rPr>
          <w:sz w:val="21"/>
          <w:szCs w:val="21"/>
          <w:u w:val="single"/>
        </w:rPr>
        <w:t xml:space="preserve"> </w:t>
      </w:r>
      <w:r>
        <w:rPr>
          <w:sz w:val="21"/>
          <w:szCs w:val="21"/>
          <w:u w:val="single"/>
        </w:rPr>
        <w:tab/>
      </w:r>
      <w:r>
        <w:rPr>
          <w:sz w:val="21"/>
          <w:szCs w:val="21"/>
        </w:rPr>
        <w:t>包号：</w:t>
      </w:r>
      <w:r>
        <w:rPr>
          <w:sz w:val="21"/>
          <w:szCs w:val="21"/>
          <w:u w:val="single"/>
        </w:rPr>
        <w:t xml:space="preserve"> </w:t>
      </w:r>
      <w:r>
        <w:rPr>
          <w:sz w:val="21"/>
          <w:szCs w:val="21"/>
          <w:u w:val="single"/>
        </w:rPr>
        <w:tab/>
      </w:r>
      <w:r>
        <w:rPr>
          <w:sz w:val="21"/>
          <w:szCs w:val="21"/>
          <w:u w:val="single"/>
        </w:rPr>
        <w:t xml:space="preserve">              </w:t>
      </w:r>
      <w:r>
        <w:rPr>
          <w:sz w:val="21"/>
          <w:szCs w:val="21"/>
        </w:rPr>
        <w:t>采购人名称：</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采购文件获取日期：</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b/>
          <w:sz w:val="21"/>
          <w:szCs w:val="21"/>
        </w:rPr>
        <w:t>三、质疑事项具体内容</w:t>
      </w:r>
    </w:p>
    <w:p>
      <w:pPr>
        <w:pStyle w:val="9"/>
        <w:tabs>
          <w:tab w:val="left" w:pos="6851"/>
          <w:tab w:val="left" w:pos="6909"/>
        </w:tabs>
        <w:spacing w:line="360" w:lineRule="auto"/>
        <w:ind w:left="560" w:right="2515"/>
        <w:jc w:val="both"/>
        <w:rPr>
          <w:sz w:val="21"/>
          <w:szCs w:val="21"/>
        </w:rPr>
      </w:pPr>
      <w:r>
        <w:rPr>
          <w:sz w:val="21"/>
          <w:szCs w:val="21"/>
        </w:rPr>
        <w:t>质疑事项 1：</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事实依据：</w:t>
      </w:r>
      <w:r>
        <w:rPr>
          <w:sz w:val="21"/>
          <w:szCs w:val="21"/>
          <w:u w:val="single"/>
        </w:rPr>
        <w:t xml:space="preserve"> </w:t>
      </w:r>
      <w:r>
        <w:rPr>
          <w:sz w:val="21"/>
          <w:szCs w:val="21"/>
          <w:u w:val="single"/>
        </w:rPr>
        <w:tab/>
      </w:r>
      <w:r>
        <w:rPr>
          <w:sz w:val="21"/>
          <w:szCs w:val="21"/>
          <w:lang w:val="en-US" w:bidi="ar-SA"/>
        </w:rPr>
        <mc:AlternateContent>
          <mc:Choice Requires="wpg">
            <w:drawing>
              <wp:anchor distT="0" distB="0" distL="114300" distR="114300" simplePos="0" relativeHeight="251660288" behindDoc="1" locked="0" layoutInCell="1" allowOverlap="1">
                <wp:simplePos x="0" y="0"/>
                <wp:positionH relativeFrom="page">
                  <wp:posOffset>1143000</wp:posOffset>
                </wp:positionH>
                <wp:positionV relativeFrom="paragraph">
                  <wp:posOffset>172720</wp:posOffset>
                </wp:positionV>
                <wp:extent cx="3960495" cy="7620"/>
                <wp:effectExtent l="0" t="0" r="0" b="0"/>
                <wp:wrapTopAndBottom/>
                <wp:docPr id="259" name="组合 259"/>
                <wp:cNvGraphicFramePr/>
                <a:graphic xmlns:a="http://schemas.openxmlformats.org/drawingml/2006/main">
                  <a:graphicData uri="http://schemas.microsoft.com/office/word/2010/wordprocessingGroup">
                    <wpg:wgp>
                      <wpg:cNvGrpSpPr/>
                      <wpg:grpSpPr>
                        <a:xfrm>
                          <a:off x="0" y="0"/>
                          <a:ext cx="3960495" cy="7620"/>
                          <a:chOff x="1800" y="272"/>
                          <a:chExt cx="6237" cy="12"/>
                        </a:xfrm>
                        <a:effectLst/>
                      </wpg:grpSpPr>
                      <wps:wsp>
                        <wps:cNvPr id="260" name="Rectangle 34"/>
                        <wps:cNvSpPr>
                          <a:spLocks noChangeArrowheads="1"/>
                        </wps:cNvSpPr>
                        <wps:spPr bwMode="auto">
                          <a:xfrm>
                            <a:off x="1800" y="272"/>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261" name="Rectangle 35"/>
                        <wps:cNvSpPr>
                          <a:spLocks noChangeArrowheads="1"/>
                        </wps:cNvSpPr>
                        <wps:spPr bwMode="auto">
                          <a:xfrm>
                            <a:off x="184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2" name="Rectangle 36"/>
                        <wps:cNvSpPr>
                          <a:spLocks noChangeArrowheads="1"/>
                        </wps:cNvSpPr>
                        <wps:spPr bwMode="auto">
                          <a:xfrm>
                            <a:off x="190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3" name="Rectangle 37"/>
                        <wps:cNvSpPr>
                          <a:spLocks noChangeArrowheads="1"/>
                        </wps:cNvSpPr>
                        <wps:spPr bwMode="auto">
                          <a:xfrm>
                            <a:off x="195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4" name="Rectangle 38"/>
                        <wps:cNvSpPr>
                          <a:spLocks noChangeArrowheads="1"/>
                        </wps:cNvSpPr>
                        <wps:spPr bwMode="auto">
                          <a:xfrm>
                            <a:off x="201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5" name="Rectangle 39"/>
                        <wps:cNvSpPr>
                          <a:spLocks noChangeArrowheads="1"/>
                        </wps:cNvSpPr>
                        <wps:spPr bwMode="auto">
                          <a:xfrm>
                            <a:off x="207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6" name="Rectangle 40"/>
                        <wps:cNvSpPr>
                          <a:spLocks noChangeArrowheads="1"/>
                        </wps:cNvSpPr>
                        <wps:spPr bwMode="auto">
                          <a:xfrm>
                            <a:off x="213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7" name="Rectangle 41"/>
                        <wps:cNvSpPr>
                          <a:spLocks noChangeArrowheads="1"/>
                        </wps:cNvSpPr>
                        <wps:spPr bwMode="auto">
                          <a:xfrm>
                            <a:off x="218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8" name="Rectangle 42"/>
                        <wps:cNvSpPr>
                          <a:spLocks noChangeArrowheads="1"/>
                        </wps:cNvSpPr>
                        <wps:spPr bwMode="auto">
                          <a:xfrm>
                            <a:off x="224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9" name="Rectangle 43"/>
                        <wps:cNvSpPr>
                          <a:spLocks noChangeArrowheads="1"/>
                        </wps:cNvSpPr>
                        <wps:spPr bwMode="auto">
                          <a:xfrm>
                            <a:off x="230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0" name="Rectangle 44"/>
                        <wps:cNvSpPr>
                          <a:spLocks noChangeArrowheads="1"/>
                        </wps:cNvSpPr>
                        <wps:spPr bwMode="auto">
                          <a:xfrm>
                            <a:off x="236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1" name="Rectangle 45"/>
                        <wps:cNvSpPr>
                          <a:spLocks noChangeArrowheads="1"/>
                        </wps:cNvSpPr>
                        <wps:spPr bwMode="auto">
                          <a:xfrm>
                            <a:off x="241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2" name="Rectangle 46"/>
                        <wps:cNvSpPr>
                          <a:spLocks noChangeArrowheads="1"/>
                        </wps:cNvSpPr>
                        <wps:spPr bwMode="auto">
                          <a:xfrm>
                            <a:off x="247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3" name="Rectangle 47"/>
                        <wps:cNvSpPr>
                          <a:spLocks noChangeArrowheads="1"/>
                        </wps:cNvSpPr>
                        <wps:spPr bwMode="auto">
                          <a:xfrm>
                            <a:off x="253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4" name="Rectangle 48"/>
                        <wps:cNvSpPr>
                          <a:spLocks noChangeArrowheads="1"/>
                        </wps:cNvSpPr>
                        <wps:spPr bwMode="auto">
                          <a:xfrm>
                            <a:off x="259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5" name="Rectangle 49"/>
                        <wps:cNvSpPr>
                          <a:spLocks noChangeArrowheads="1"/>
                        </wps:cNvSpPr>
                        <wps:spPr bwMode="auto">
                          <a:xfrm>
                            <a:off x="265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6" name="Rectangle 50"/>
                        <wps:cNvSpPr>
                          <a:spLocks noChangeArrowheads="1"/>
                        </wps:cNvSpPr>
                        <wps:spPr bwMode="auto">
                          <a:xfrm>
                            <a:off x="270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7" name="Rectangle 51"/>
                        <wps:cNvSpPr>
                          <a:spLocks noChangeArrowheads="1"/>
                        </wps:cNvSpPr>
                        <wps:spPr bwMode="auto">
                          <a:xfrm>
                            <a:off x="276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8" name="Rectangle 52"/>
                        <wps:cNvSpPr>
                          <a:spLocks noChangeArrowheads="1"/>
                        </wps:cNvSpPr>
                        <wps:spPr bwMode="auto">
                          <a:xfrm>
                            <a:off x="282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9" name="Rectangle 53"/>
                        <wps:cNvSpPr>
                          <a:spLocks noChangeArrowheads="1"/>
                        </wps:cNvSpPr>
                        <wps:spPr bwMode="auto">
                          <a:xfrm>
                            <a:off x="288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0" name="Rectangle 54"/>
                        <wps:cNvSpPr>
                          <a:spLocks noChangeArrowheads="1"/>
                        </wps:cNvSpPr>
                        <wps:spPr bwMode="auto">
                          <a:xfrm>
                            <a:off x="293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1" name="Rectangle 55"/>
                        <wps:cNvSpPr>
                          <a:spLocks noChangeArrowheads="1"/>
                        </wps:cNvSpPr>
                        <wps:spPr bwMode="auto">
                          <a:xfrm>
                            <a:off x="299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2" name="Rectangle 56"/>
                        <wps:cNvSpPr>
                          <a:spLocks noChangeArrowheads="1"/>
                        </wps:cNvSpPr>
                        <wps:spPr bwMode="auto">
                          <a:xfrm>
                            <a:off x="305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3" name="Rectangle 57"/>
                        <wps:cNvSpPr>
                          <a:spLocks noChangeArrowheads="1"/>
                        </wps:cNvSpPr>
                        <wps:spPr bwMode="auto">
                          <a:xfrm>
                            <a:off x="311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4" name="Rectangle 58"/>
                        <wps:cNvSpPr>
                          <a:spLocks noChangeArrowheads="1"/>
                        </wps:cNvSpPr>
                        <wps:spPr bwMode="auto">
                          <a:xfrm>
                            <a:off x="316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5" name="Rectangle 59"/>
                        <wps:cNvSpPr>
                          <a:spLocks noChangeArrowheads="1"/>
                        </wps:cNvSpPr>
                        <wps:spPr bwMode="auto">
                          <a:xfrm>
                            <a:off x="322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6" name="Rectangle 60"/>
                        <wps:cNvSpPr>
                          <a:spLocks noChangeArrowheads="1"/>
                        </wps:cNvSpPr>
                        <wps:spPr bwMode="auto">
                          <a:xfrm>
                            <a:off x="328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7" name="Rectangle 61"/>
                        <wps:cNvSpPr>
                          <a:spLocks noChangeArrowheads="1"/>
                        </wps:cNvSpPr>
                        <wps:spPr bwMode="auto">
                          <a:xfrm>
                            <a:off x="334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8" name="Rectangle 62"/>
                        <wps:cNvSpPr>
                          <a:spLocks noChangeArrowheads="1"/>
                        </wps:cNvSpPr>
                        <wps:spPr bwMode="auto">
                          <a:xfrm>
                            <a:off x="339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9" name="Rectangle 63"/>
                        <wps:cNvSpPr>
                          <a:spLocks noChangeArrowheads="1"/>
                        </wps:cNvSpPr>
                        <wps:spPr bwMode="auto">
                          <a:xfrm>
                            <a:off x="345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0" name="Rectangle 64"/>
                        <wps:cNvSpPr>
                          <a:spLocks noChangeArrowheads="1"/>
                        </wps:cNvSpPr>
                        <wps:spPr bwMode="auto">
                          <a:xfrm>
                            <a:off x="351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1" name="Rectangle 65"/>
                        <wps:cNvSpPr>
                          <a:spLocks noChangeArrowheads="1"/>
                        </wps:cNvSpPr>
                        <wps:spPr bwMode="auto">
                          <a:xfrm>
                            <a:off x="357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2" name="Rectangle 66"/>
                        <wps:cNvSpPr>
                          <a:spLocks noChangeArrowheads="1"/>
                        </wps:cNvSpPr>
                        <wps:spPr bwMode="auto">
                          <a:xfrm>
                            <a:off x="362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3" name="Rectangle 67"/>
                        <wps:cNvSpPr>
                          <a:spLocks noChangeArrowheads="1"/>
                        </wps:cNvSpPr>
                        <wps:spPr bwMode="auto">
                          <a:xfrm>
                            <a:off x="368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4" name="Rectangle 68"/>
                        <wps:cNvSpPr>
                          <a:spLocks noChangeArrowheads="1"/>
                        </wps:cNvSpPr>
                        <wps:spPr bwMode="auto">
                          <a:xfrm>
                            <a:off x="374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5" name="Rectangle 69"/>
                        <wps:cNvSpPr>
                          <a:spLocks noChangeArrowheads="1"/>
                        </wps:cNvSpPr>
                        <wps:spPr bwMode="auto">
                          <a:xfrm>
                            <a:off x="3802" y="272"/>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296" name="Rectangle 70"/>
                        <wps:cNvSpPr>
                          <a:spLocks noChangeArrowheads="1"/>
                        </wps:cNvSpPr>
                        <wps:spPr bwMode="auto">
                          <a:xfrm>
                            <a:off x="386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7" name="Rectangle 71"/>
                        <wps:cNvSpPr>
                          <a:spLocks noChangeArrowheads="1"/>
                        </wps:cNvSpPr>
                        <wps:spPr bwMode="auto">
                          <a:xfrm>
                            <a:off x="391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8" name="Rectangle 72"/>
                        <wps:cNvSpPr>
                          <a:spLocks noChangeArrowheads="1"/>
                        </wps:cNvSpPr>
                        <wps:spPr bwMode="auto">
                          <a:xfrm>
                            <a:off x="397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9" name="Rectangle 73"/>
                        <wps:cNvSpPr>
                          <a:spLocks noChangeArrowheads="1"/>
                        </wps:cNvSpPr>
                        <wps:spPr bwMode="auto">
                          <a:xfrm>
                            <a:off x="403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0" name="Rectangle 74"/>
                        <wps:cNvSpPr>
                          <a:spLocks noChangeArrowheads="1"/>
                        </wps:cNvSpPr>
                        <wps:spPr bwMode="auto">
                          <a:xfrm>
                            <a:off x="409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1" name="Rectangle 75"/>
                        <wps:cNvSpPr>
                          <a:spLocks noChangeArrowheads="1"/>
                        </wps:cNvSpPr>
                        <wps:spPr bwMode="auto">
                          <a:xfrm>
                            <a:off x="414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2" name="Rectangle 76"/>
                        <wps:cNvSpPr>
                          <a:spLocks noChangeArrowheads="1"/>
                        </wps:cNvSpPr>
                        <wps:spPr bwMode="auto">
                          <a:xfrm>
                            <a:off x="420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3" name="Rectangle 77"/>
                        <wps:cNvSpPr>
                          <a:spLocks noChangeArrowheads="1"/>
                        </wps:cNvSpPr>
                        <wps:spPr bwMode="auto">
                          <a:xfrm>
                            <a:off x="426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4" name="Rectangle 78"/>
                        <wps:cNvSpPr>
                          <a:spLocks noChangeArrowheads="1"/>
                        </wps:cNvSpPr>
                        <wps:spPr bwMode="auto">
                          <a:xfrm>
                            <a:off x="432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5" name="Rectangle 79"/>
                        <wps:cNvSpPr>
                          <a:spLocks noChangeArrowheads="1"/>
                        </wps:cNvSpPr>
                        <wps:spPr bwMode="auto">
                          <a:xfrm>
                            <a:off x="437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6" name="Rectangle 80"/>
                        <wps:cNvSpPr>
                          <a:spLocks noChangeArrowheads="1"/>
                        </wps:cNvSpPr>
                        <wps:spPr bwMode="auto">
                          <a:xfrm>
                            <a:off x="443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7" name="Rectangle 81"/>
                        <wps:cNvSpPr>
                          <a:spLocks noChangeArrowheads="1"/>
                        </wps:cNvSpPr>
                        <wps:spPr bwMode="auto">
                          <a:xfrm>
                            <a:off x="449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8" name="Rectangle 82"/>
                        <wps:cNvSpPr>
                          <a:spLocks noChangeArrowheads="1"/>
                        </wps:cNvSpPr>
                        <wps:spPr bwMode="auto">
                          <a:xfrm>
                            <a:off x="455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9" name="Rectangle 83"/>
                        <wps:cNvSpPr>
                          <a:spLocks noChangeArrowheads="1"/>
                        </wps:cNvSpPr>
                        <wps:spPr bwMode="auto">
                          <a:xfrm>
                            <a:off x="460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0" name="Rectangle 84"/>
                        <wps:cNvSpPr>
                          <a:spLocks noChangeArrowheads="1"/>
                        </wps:cNvSpPr>
                        <wps:spPr bwMode="auto">
                          <a:xfrm>
                            <a:off x="466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1" name="Rectangle 85"/>
                        <wps:cNvSpPr>
                          <a:spLocks noChangeArrowheads="1"/>
                        </wps:cNvSpPr>
                        <wps:spPr bwMode="auto">
                          <a:xfrm>
                            <a:off x="472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2" name="Rectangle 86"/>
                        <wps:cNvSpPr>
                          <a:spLocks noChangeArrowheads="1"/>
                        </wps:cNvSpPr>
                        <wps:spPr bwMode="auto">
                          <a:xfrm>
                            <a:off x="478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3" name="Rectangle 87"/>
                        <wps:cNvSpPr>
                          <a:spLocks noChangeArrowheads="1"/>
                        </wps:cNvSpPr>
                        <wps:spPr bwMode="auto">
                          <a:xfrm>
                            <a:off x="483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4" name="Rectangle 88"/>
                        <wps:cNvSpPr>
                          <a:spLocks noChangeArrowheads="1"/>
                        </wps:cNvSpPr>
                        <wps:spPr bwMode="auto">
                          <a:xfrm>
                            <a:off x="489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5" name="Rectangle 89"/>
                        <wps:cNvSpPr>
                          <a:spLocks noChangeArrowheads="1"/>
                        </wps:cNvSpPr>
                        <wps:spPr bwMode="auto">
                          <a:xfrm>
                            <a:off x="495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6" name="Rectangle 90"/>
                        <wps:cNvSpPr>
                          <a:spLocks noChangeArrowheads="1"/>
                        </wps:cNvSpPr>
                        <wps:spPr bwMode="auto">
                          <a:xfrm>
                            <a:off x="501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7" name="Rectangle 91"/>
                        <wps:cNvSpPr>
                          <a:spLocks noChangeArrowheads="1"/>
                        </wps:cNvSpPr>
                        <wps:spPr bwMode="auto">
                          <a:xfrm>
                            <a:off x="506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8" name="Rectangle 92"/>
                        <wps:cNvSpPr>
                          <a:spLocks noChangeArrowheads="1"/>
                        </wps:cNvSpPr>
                        <wps:spPr bwMode="auto">
                          <a:xfrm>
                            <a:off x="512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9" name="Rectangle 93"/>
                        <wps:cNvSpPr>
                          <a:spLocks noChangeArrowheads="1"/>
                        </wps:cNvSpPr>
                        <wps:spPr bwMode="auto">
                          <a:xfrm>
                            <a:off x="518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0" name="Rectangle 94"/>
                        <wps:cNvSpPr>
                          <a:spLocks noChangeArrowheads="1"/>
                        </wps:cNvSpPr>
                        <wps:spPr bwMode="auto">
                          <a:xfrm>
                            <a:off x="524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1" name="Rectangle 95"/>
                        <wps:cNvSpPr>
                          <a:spLocks noChangeArrowheads="1"/>
                        </wps:cNvSpPr>
                        <wps:spPr bwMode="auto">
                          <a:xfrm>
                            <a:off x="530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2" name="Rectangle 96"/>
                        <wps:cNvSpPr>
                          <a:spLocks noChangeArrowheads="1"/>
                        </wps:cNvSpPr>
                        <wps:spPr bwMode="auto">
                          <a:xfrm>
                            <a:off x="535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3" name="Rectangle 97"/>
                        <wps:cNvSpPr>
                          <a:spLocks noChangeArrowheads="1"/>
                        </wps:cNvSpPr>
                        <wps:spPr bwMode="auto">
                          <a:xfrm>
                            <a:off x="541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4" name="Rectangle 98"/>
                        <wps:cNvSpPr>
                          <a:spLocks noChangeArrowheads="1"/>
                        </wps:cNvSpPr>
                        <wps:spPr bwMode="auto">
                          <a:xfrm>
                            <a:off x="547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5" name="Rectangle 99"/>
                        <wps:cNvSpPr>
                          <a:spLocks noChangeArrowheads="1"/>
                        </wps:cNvSpPr>
                        <wps:spPr bwMode="auto">
                          <a:xfrm>
                            <a:off x="553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6" name="Rectangle 100"/>
                        <wps:cNvSpPr>
                          <a:spLocks noChangeArrowheads="1"/>
                        </wps:cNvSpPr>
                        <wps:spPr bwMode="auto">
                          <a:xfrm>
                            <a:off x="558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7" name="Rectangle 101"/>
                        <wps:cNvSpPr>
                          <a:spLocks noChangeArrowheads="1"/>
                        </wps:cNvSpPr>
                        <wps:spPr bwMode="auto">
                          <a:xfrm>
                            <a:off x="564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8" name="Rectangle 102"/>
                        <wps:cNvSpPr>
                          <a:spLocks noChangeArrowheads="1"/>
                        </wps:cNvSpPr>
                        <wps:spPr bwMode="auto">
                          <a:xfrm>
                            <a:off x="570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9" name="Rectangle 103"/>
                        <wps:cNvSpPr>
                          <a:spLocks noChangeArrowheads="1"/>
                        </wps:cNvSpPr>
                        <wps:spPr bwMode="auto">
                          <a:xfrm>
                            <a:off x="576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0" name="Rectangle 104"/>
                        <wps:cNvSpPr>
                          <a:spLocks noChangeArrowheads="1"/>
                        </wps:cNvSpPr>
                        <wps:spPr bwMode="auto">
                          <a:xfrm>
                            <a:off x="581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1" name="Rectangle 105"/>
                        <wps:cNvSpPr>
                          <a:spLocks noChangeArrowheads="1"/>
                        </wps:cNvSpPr>
                        <wps:spPr bwMode="auto">
                          <a:xfrm>
                            <a:off x="587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2" name="Rectangle 106"/>
                        <wps:cNvSpPr>
                          <a:spLocks noChangeArrowheads="1"/>
                        </wps:cNvSpPr>
                        <wps:spPr bwMode="auto">
                          <a:xfrm>
                            <a:off x="593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3" name="Rectangle 107"/>
                        <wps:cNvSpPr>
                          <a:spLocks noChangeArrowheads="1"/>
                        </wps:cNvSpPr>
                        <wps:spPr bwMode="auto">
                          <a:xfrm>
                            <a:off x="599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4" name="Rectangle 108"/>
                        <wps:cNvSpPr>
                          <a:spLocks noChangeArrowheads="1"/>
                        </wps:cNvSpPr>
                        <wps:spPr bwMode="auto">
                          <a:xfrm>
                            <a:off x="604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5" name="Rectangle 109"/>
                        <wps:cNvSpPr>
                          <a:spLocks noChangeArrowheads="1"/>
                        </wps:cNvSpPr>
                        <wps:spPr bwMode="auto">
                          <a:xfrm>
                            <a:off x="610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6" name="Rectangle 110"/>
                        <wps:cNvSpPr>
                          <a:spLocks noChangeArrowheads="1"/>
                        </wps:cNvSpPr>
                        <wps:spPr bwMode="auto">
                          <a:xfrm>
                            <a:off x="616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7" name="Rectangle 111"/>
                        <wps:cNvSpPr>
                          <a:spLocks noChangeArrowheads="1"/>
                        </wps:cNvSpPr>
                        <wps:spPr bwMode="auto">
                          <a:xfrm>
                            <a:off x="622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8" name="Rectangle 112"/>
                        <wps:cNvSpPr>
                          <a:spLocks noChangeArrowheads="1"/>
                        </wps:cNvSpPr>
                        <wps:spPr bwMode="auto">
                          <a:xfrm>
                            <a:off x="627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9" name="Rectangle 113"/>
                        <wps:cNvSpPr>
                          <a:spLocks noChangeArrowheads="1"/>
                        </wps:cNvSpPr>
                        <wps:spPr bwMode="auto">
                          <a:xfrm>
                            <a:off x="6337" y="272"/>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340" name="Rectangle 114"/>
                        <wps:cNvSpPr>
                          <a:spLocks noChangeArrowheads="1"/>
                        </wps:cNvSpPr>
                        <wps:spPr bwMode="auto">
                          <a:xfrm>
                            <a:off x="639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1" name="Rectangle 115"/>
                        <wps:cNvSpPr>
                          <a:spLocks noChangeArrowheads="1"/>
                        </wps:cNvSpPr>
                        <wps:spPr bwMode="auto">
                          <a:xfrm>
                            <a:off x="645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2" name="Rectangle 116"/>
                        <wps:cNvSpPr>
                          <a:spLocks noChangeArrowheads="1"/>
                        </wps:cNvSpPr>
                        <wps:spPr bwMode="auto">
                          <a:xfrm>
                            <a:off x="651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3" name="Rectangle 117"/>
                        <wps:cNvSpPr>
                          <a:spLocks noChangeArrowheads="1"/>
                        </wps:cNvSpPr>
                        <wps:spPr bwMode="auto">
                          <a:xfrm>
                            <a:off x="656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4" name="Rectangle 118"/>
                        <wps:cNvSpPr>
                          <a:spLocks noChangeArrowheads="1"/>
                        </wps:cNvSpPr>
                        <wps:spPr bwMode="auto">
                          <a:xfrm>
                            <a:off x="662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5" name="Rectangle 119"/>
                        <wps:cNvSpPr>
                          <a:spLocks noChangeArrowheads="1"/>
                        </wps:cNvSpPr>
                        <wps:spPr bwMode="auto">
                          <a:xfrm>
                            <a:off x="668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6" name="Rectangle 120"/>
                        <wps:cNvSpPr>
                          <a:spLocks noChangeArrowheads="1"/>
                        </wps:cNvSpPr>
                        <wps:spPr bwMode="auto">
                          <a:xfrm>
                            <a:off x="674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7" name="Rectangle 121"/>
                        <wps:cNvSpPr>
                          <a:spLocks noChangeArrowheads="1"/>
                        </wps:cNvSpPr>
                        <wps:spPr bwMode="auto">
                          <a:xfrm>
                            <a:off x="679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8" name="Rectangle 122"/>
                        <wps:cNvSpPr>
                          <a:spLocks noChangeArrowheads="1"/>
                        </wps:cNvSpPr>
                        <wps:spPr bwMode="auto">
                          <a:xfrm>
                            <a:off x="685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9" name="Rectangle 123"/>
                        <wps:cNvSpPr>
                          <a:spLocks noChangeArrowheads="1"/>
                        </wps:cNvSpPr>
                        <wps:spPr bwMode="auto">
                          <a:xfrm>
                            <a:off x="691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0" name="Rectangle 124"/>
                        <wps:cNvSpPr>
                          <a:spLocks noChangeArrowheads="1"/>
                        </wps:cNvSpPr>
                        <wps:spPr bwMode="auto">
                          <a:xfrm>
                            <a:off x="697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1" name="Rectangle 125"/>
                        <wps:cNvSpPr>
                          <a:spLocks noChangeArrowheads="1"/>
                        </wps:cNvSpPr>
                        <wps:spPr bwMode="auto">
                          <a:xfrm>
                            <a:off x="702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2" name="Rectangle 126"/>
                        <wps:cNvSpPr>
                          <a:spLocks noChangeArrowheads="1"/>
                        </wps:cNvSpPr>
                        <wps:spPr bwMode="auto">
                          <a:xfrm>
                            <a:off x="708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3" name="Rectangle 127"/>
                        <wps:cNvSpPr>
                          <a:spLocks noChangeArrowheads="1"/>
                        </wps:cNvSpPr>
                        <wps:spPr bwMode="auto">
                          <a:xfrm>
                            <a:off x="714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4" name="Rectangle 128"/>
                        <wps:cNvSpPr>
                          <a:spLocks noChangeArrowheads="1"/>
                        </wps:cNvSpPr>
                        <wps:spPr bwMode="auto">
                          <a:xfrm>
                            <a:off x="720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5" name="Rectangle 129"/>
                        <wps:cNvSpPr>
                          <a:spLocks noChangeArrowheads="1"/>
                        </wps:cNvSpPr>
                        <wps:spPr bwMode="auto">
                          <a:xfrm>
                            <a:off x="725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6" name="Rectangle 130"/>
                        <wps:cNvSpPr>
                          <a:spLocks noChangeArrowheads="1"/>
                        </wps:cNvSpPr>
                        <wps:spPr bwMode="auto">
                          <a:xfrm>
                            <a:off x="731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7" name="Rectangle 131"/>
                        <wps:cNvSpPr>
                          <a:spLocks noChangeArrowheads="1"/>
                        </wps:cNvSpPr>
                        <wps:spPr bwMode="auto">
                          <a:xfrm>
                            <a:off x="737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8" name="Rectangle 132"/>
                        <wps:cNvSpPr>
                          <a:spLocks noChangeArrowheads="1"/>
                        </wps:cNvSpPr>
                        <wps:spPr bwMode="auto">
                          <a:xfrm>
                            <a:off x="743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9" name="Rectangle 133"/>
                        <wps:cNvSpPr>
                          <a:spLocks noChangeArrowheads="1"/>
                        </wps:cNvSpPr>
                        <wps:spPr bwMode="auto">
                          <a:xfrm>
                            <a:off x="748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0" name="Rectangle 134"/>
                        <wps:cNvSpPr>
                          <a:spLocks noChangeArrowheads="1"/>
                        </wps:cNvSpPr>
                        <wps:spPr bwMode="auto">
                          <a:xfrm>
                            <a:off x="754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1" name="Rectangle 135"/>
                        <wps:cNvSpPr>
                          <a:spLocks noChangeArrowheads="1"/>
                        </wps:cNvSpPr>
                        <wps:spPr bwMode="auto">
                          <a:xfrm>
                            <a:off x="760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2" name="Rectangle 136"/>
                        <wps:cNvSpPr>
                          <a:spLocks noChangeArrowheads="1"/>
                        </wps:cNvSpPr>
                        <wps:spPr bwMode="auto">
                          <a:xfrm>
                            <a:off x="766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3" name="Rectangle 137"/>
                        <wps:cNvSpPr>
                          <a:spLocks noChangeArrowheads="1"/>
                        </wps:cNvSpPr>
                        <wps:spPr bwMode="auto">
                          <a:xfrm>
                            <a:off x="771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4" name="Rectangle 138"/>
                        <wps:cNvSpPr>
                          <a:spLocks noChangeArrowheads="1"/>
                        </wps:cNvSpPr>
                        <wps:spPr bwMode="auto">
                          <a:xfrm>
                            <a:off x="777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5" name="Rectangle 139"/>
                        <wps:cNvSpPr>
                          <a:spLocks noChangeArrowheads="1"/>
                        </wps:cNvSpPr>
                        <wps:spPr bwMode="auto">
                          <a:xfrm>
                            <a:off x="783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6" name="Rectangle 140"/>
                        <wps:cNvSpPr>
                          <a:spLocks noChangeArrowheads="1"/>
                        </wps:cNvSpPr>
                        <wps:spPr bwMode="auto">
                          <a:xfrm>
                            <a:off x="789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7" name="Rectangle 141"/>
                        <wps:cNvSpPr>
                          <a:spLocks noChangeArrowheads="1"/>
                        </wps:cNvSpPr>
                        <wps:spPr bwMode="auto">
                          <a:xfrm>
                            <a:off x="795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8" name="Rectangle 142"/>
                        <wps:cNvSpPr>
                          <a:spLocks noChangeArrowheads="1"/>
                        </wps:cNvSpPr>
                        <wps:spPr bwMode="auto">
                          <a:xfrm>
                            <a:off x="8007" y="272"/>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3.6pt;height:0.6pt;width:311.85pt;mso-position-horizontal-relative:page;mso-wrap-distance-bottom:0pt;mso-wrap-distance-top:0pt;z-index:-251656192;mso-width-relative:page;mso-height-relative:page;" coordorigin="1800,272" coordsize="6237,12" o:gfxdata="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">
                <o:lock v:ext="edit" aspectratio="f"/>
                <v:rect id="Rectangle 34" o:spid="_x0000_s1026" o:spt="1" style="position:absolute;left:1800;top:272;height:12;width:15;" fillcolor="#000000" filled="t" stroked="f" coordsize="21600,21600" o:gfxdata="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J0H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5" o:spid="_x0000_s1026" o:spt="1" style="position:absolute;left:1843;top:272;height:12;width:29;" fillcolor="#000000" filled="t" stroked="f" coordsize="21600,21600" o:gfxdata="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Fde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6" o:spid="_x0000_s1026" o:spt="1" style="position:absolute;left:1901;top:272;height:12;width:29;" fillcolor="#000000" filled="t" stroked="f" coordsize="21600,21600" o:gfxdata="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l+uQ&#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7" o:spid="_x0000_s1026" o:spt="1" style="position:absolute;left:1958;top:272;height:12;width:29;" fillcolor="#000000" filled="t" stroked="f" coordsize="21600,21600" o:gfxdata="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bTg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8" o:spid="_x0000_s1026" o:spt="1" style="position:absolute;left:2016;top:272;height:12;width:29;" fillcolor="#000000" filled="t" stroked="f" coordsize="21600,21600" o:gfxdata="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MtZ/&#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9" o:spid="_x0000_s1026" o:spt="1" style="position:absolute;left:2074;top:272;height:12;width:29;" fillcolor="#000000" filled="t" stroked="f" coordsize="21600,21600" o:gfxdata="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c+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0" o:spid="_x0000_s1026" o:spt="1" style="position:absolute;left:2131;top:272;height:12;width:29;" fillcolor="#000000" filled="t" stroked="f" coordsize="21600,21600" o:gfxdata="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rO2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1" o:spid="_x0000_s1026" o:spt="1" style="position:absolute;left:2189;top:272;height:12;width:29;" fillcolor="#000000" filled="t" stroked="f" coordsize="21600,21600" o:gfxdata="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SA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2" o:spid="_x0000_s1026" o:spt="1" style="position:absolute;left:2246;top:272;height:12;width:29;" fillcolor="#000000" filled="t" stroked="f" coordsize="21600,21600" o:gfxdata="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3H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3" o:spid="_x0000_s1026" o:spt="1" style="position:absolute;left:2304;top:272;height:12;width:29;" fillcolor="#000000" filled="t" stroked="f" coordsize="21600,21600" o:gfxdata="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zee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4" o:spid="_x0000_s1026" o:spt="1" style="position:absolute;left:2362;top:272;height:12;width:29;" fillcolor="#000000" filled="t" stroked="f" coordsize="21600,21600" o:gfxdata="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QRq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5" o:spid="_x0000_s1026" o:spt="1" style="position:absolute;left:2419;top:272;height:12;width:29;" fillcolor="#000000" filled="t" stroked="f" coordsize="21600,21600" o:gfxdata="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nOM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6" o:spid="_x0000_s1026" o:spt="1" style="position:absolute;left:2477;top:272;height:12;width:29;" fillcolor="#000000" filled="t" stroked="f" coordsize="21600,21600" o:gfxdata="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OfU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7" o:spid="_x0000_s1026" o:spt="1" style="position:absolute;left:2534;top:272;height:12;width:29;" fillcolor="#000000" filled="t" stroked="f" coordsize="21600,21600" o:gfxdata="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AtjW&#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8" o:spid="_x0000_s1026" o:spt="1" style="position:absolute;left:2592;top:272;height:12;width:29;" fillcolor="#000000" filled="t" stroked="f" coordsize="21600,21600" o:gfxdata="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rQKK/&#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9" o:spid="_x0000_s1026" o:spt="1" style="position:absolute;left:2650;top:272;height:12;width:29;" fillcolor="#000000" filled="t" stroked="f" coordsize="21600,21600" o:gfxdata="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p+U5&#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0" o:spid="_x0000_s1026" o:spt="1" style="position:absolute;left:2707;top:272;height:12;width:29;" fillcolor="#000000" filled="t" stroked="f" coordsize="21600,21600" o:gfxdata="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1e0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51" o:spid="_x0000_s1026" o:spt="1" style="position:absolute;left:2765;top:272;height:12;width:29;" fillcolor="#000000" filled="t" stroked="f" coordsize="21600,21600" o:gfxdata="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53tW/&#10;AAAA3AAAAA8AAAAAAAAAAQAgAAAAIgAAAGRycy9kb3ducmV2LnhtbFBLAQIUABQAAAAIAIdO4kAz&#10;LwWeOwAAADkAAAAQAAAAAAAAAAEAIAAAAA4BAABkcnMvc2hhcGV4bWwueG1sUEsFBgAAAAAGAAYA&#10;WwEAALgDAAAAAA==&#10;">
                  <v:fill on="t" focussize="0,0"/>
                  <v:stroke on="f"/>
                  <v:imagedata o:title=""/>
                  <o:lock v:ext="edit" aspectratio="f"/>
                </v:rect>
                <v:rect id="Rectangle 52" o:spid="_x0000_s1026" o:spt="1" style="position:absolute;left:2822;top:272;height:12;width:29;" fillcolor="#000000" filled="t" stroked="f" coordsize="21600,21600" o:gfxdata="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mSq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3" o:spid="_x0000_s1026" o:spt="1" style="position:absolute;left:2880;top:272;height:12;width:29;" fillcolor="#000000" filled="t" stroked="f" coordsize="21600,21600" o:gfxdata="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6u8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4" o:spid="_x0000_s1026" o:spt="1" style="position:absolute;left:2938;top:272;height:12;width:29;" fillcolor="#000000" filled="t" stroked="f" coordsize="21600,21600" o:gfxdata="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FNoa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5" o:spid="_x0000_s1026" o:spt="1" style="position:absolute;left:2995;top:272;height:12;width:29;" fillcolor="#000000" filled="t" stroked="f" coordsize="21600,21600" o:gfxdata="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SZM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6" o:spid="_x0000_s1026" o:spt="1" style="position:absolute;left:3053;top:272;height:12;width:29;" fillcolor="#000000" filled="t" stroked="f" coordsize="21600,21600" o:gfxdata="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w1q&#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7" o:spid="_x0000_s1026" o:spt="1" style="position:absolute;left:3110;top:272;height:12;width:29;" fillcolor="#000000" filled="t" stroked="f" coordsize="21600,21600" o:gfxdata="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16jx&#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8" o:spid="_x0000_s1026" o:spt="1" style="position:absolute;left:3168;top:272;height:12;width:29;" fillcolor="#000000" filled="t" stroked="f" coordsize="21600,21600" o:gfxdata="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MIW/&#10;AAAA3AAAAA8AAAAAAAAAAQAgAAAAIgAAAGRycy9kb3ducmV2LnhtbFBLAQIUABQAAAAIAIdO4kAz&#10;LwWeOwAAADkAAAAQAAAAAAAAAAEAIAAAAA4BAABkcnMvc2hhcGV4bWwueG1sUEsFBgAAAAAGAAYA&#10;WwEAALgDAAAAAA==&#10;">
                  <v:fill on="t" focussize="0,0"/>
                  <v:stroke on="f"/>
                  <v:imagedata o:title=""/>
                  <o:lock v:ext="edit" aspectratio="f"/>
                </v:rect>
                <v:rect id="Rectangle 59" o:spid="_x0000_s1026" o:spt="1" style="position:absolute;left:3226;top:272;height:12;width:29;" fillcolor="#000000" filled="t" stroked="f" coordsize="21600,21600" o:gfxdata="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cpUe&#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0" o:spid="_x0000_s1026" o:spt="1" style="position:absolute;left:3283;top:272;height:12;width:29;" fillcolor="#000000" filled="t" stroked="f" coordsize="21600,21600" o:gfxdata="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gC2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61" o:spid="_x0000_s1026" o:spt="1" style="position:absolute;left:3341;top:272;height:12;width:29;" fillcolor="#000000" filled="t" stroked="f" coordsize="21600,21600" o:gfxdata="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7K7y&#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2" o:spid="_x0000_s1026" o:spt="1" style="position:absolute;left:3398;top:272;height:12;width:29;" fillcolor="#000000" filled="t" stroked="f" coordsize="21600,21600" o:gfxdata="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zOo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3" o:spid="_x0000_s1026" o:spt="1" style="position:absolute;left:3456;top:272;height:12;width:29;" fillcolor="#000000" filled="t" stroked="f" coordsize="21600,21600" o:gfxdata="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nx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64" o:spid="_x0000_s1026" o:spt="1" style="position:absolute;left:3514;top:272;height:12;width:29;" fillcolor="#000000" filled="t" stroked="f" coordsize="21600,21600" o:gfxdata="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3KBb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5" o:spid="_x0000_s1026" o:spt="1" style="position:absolute;left:3571;top:272;height:12;width:29;" fillcolor="#000000" filled="t" stroked="f" coordsize="21600,21600" o:gfxdata="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kAX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6" o:spid="_x0000_s1026" o:spt="1" style="position:absolute;left:3629;top:272;height:12;width:29;" fillcolor="#000000" filled="t" stroked="f" coordsize="21600,21600" o:gfxdata="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Cm7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67" o:spid="_x0000_s1026" o:spt="1" style="position:absolute;left:3686;top:272;height:12;width:29;" fillcolor="#000000" filled="t" stroked="f" coordsize="21600,21600" o:gfxdata="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Dj4s&#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8" o:spid="_x0000_s1026" o:spt="1" style="position:absolute;left:3744;top:272;height:12;width:29;" fillcolor="#000000" filled="t" stroked="f" coordsize="21600,21600" o:gfxdata="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npl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69" o:spid="_x0000_s1026" o:spt="1" style="position:absolute;left:3802;top:272;height:12;width:30;" fillcolor="#000000" filled="t" stroked="f" coordsize="21600,21600" o:gfxdata="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rA8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70" o:spid="_x0000_s1026" o:spt="1" style="position:absolute;left:3860;top:272;height:12;width:29;" fillcolor="#000000" filled="t" stroked="f" coordsize="21600,21600" o:gfxdata="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5nb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71" o:spid="_x0000_s1026" o:spt="1" style="position:absolute;left:3917;top:272;height:12;width:29;" fillcolor="#000000" filled="t" stroked="f" coordsize="21600,21600" o:gfxdata="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NTg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2" o:spid="_x0000_s1026" o:spt="1" style="position:absolute;left:3975;top:272;height:12;width:29;" fillcolor="#000000" filled="t" stroked="f" coordsize="21600,21600" o:gfxdata="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qqx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3" o:spid="_x0000_s1026" o:spt="1" style="position:absolute;left:4033;top:272;height:12;width:29;" fillcolor="#000000" filled="t" stroked="f" coordsize="21600,21600" o:gfxdata="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mCc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74" o:spid="_x0000_s1026" o:spt="1" style="position:absolute;left:4090;top:272;height:12;width:29;" fillcolor="#000000" filled="t" stroked="f" coordsize="21600,21600" o:gfxdata="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3Ok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5" o:spid="_x0000_s1026" o:spt="1" style="position:absolute;left:4148;top:272;height:12;width:29;" fillcolor="#000000" filled="t" stroked="f" coordsize="21600,21600" o:gfxdata="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e5/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6" o:spid="_x0000_s1026" o:spt="1" style="position:absolute;left:4205;top:272;height:12;width:29;" fillcolor="#000000" filled="t" stroked="f" coordsize="21600,21600" o:gfxdata="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qQG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7" o:spid="_x0000_s1026" o:spt="1" style="position:absolute;left:4263;top:272;height:12;width:29;" fillcolor="#000000" filled="t" stroked="f" coordsize="21600,21600" o:gfxdata="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kN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78" o:spid="_x0000_s1026" o:spt="1" style="position:absolute;left:4321;top:272;height:12;width:29;" fillcolor="#000000" filled="t" stroked="f" coordsize="21600,21600" o:gfxdata="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MPEK/&#10;AAAA3AAAAA8AAAAAAAAAAQAgAAAAIgAAAGRycy9kb3ducmV2LnhtbFBLAQIUABQAAAAIAIdO4kAz&#10;LwWeOwAAADkAAAAQAAAAAAAAAAEAIAAAAA4BAABkcnMvc2hhcGV4bWwueG1sUEsFBgAAAAAGAAYA&#10;WwEAALgDAAAAAA==&#10;">
                  <v:fill on="t" focussize="0,0"/>
                  <v:stroke on="f"/>
                  <v:imagedata o:title=""/>
                  <o:lock v:ext="edit" aspectratio="f"/>
                </v:rect>
                <v:rect id="Rectangle 79" o:spid="_x0000_s1026" o:spt="1" style="position:absolute;left:4378;top:272;height:12;width:29;" fillcolor="#000000" filled="t" stroked="f" coordsize="21600,21600" o:gfxdata="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Amd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80" o:spid="_x0000_s1026" o:spt="1" style="position:absolute;left:4436;top:272;height:12;width:29;" fillcolor="#000000" filled="t" stroked="f" coordsize="21600,21600" o:gfxdata="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SB6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81" o:spid="_x0000_s1026" o:spt="1" style="position:absolute;left:4493;top:272;height:12;width:29;" fillcolor="#000000" filled="t" stroked="f" coordsize="21600,21600" o:gfxdata="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eojW/&#10;AAAA3AAAAA8AAAAAAAAAAQAgAAAAIgAAAGRycy9kb3ducmV2LnhtbFBLAQIUABQAAAAIAIdO4kAz&#10;LwWeOwAAADkAAAAQAAAAAAAAAAEAIAAAAA4BAABkcnMvc2hhcGV4bWwueG1sUEsFBgAAAAAGAAYA&#10;WwEAALgDAAAAAA==&#10;">
                  <v:fill on="t" focussize="0,0"/>
                  <v:stroke on="f"/>
                  <v:imagedata o:title=""/>
                  <o:lock v:ext="edit" aspectratio="f"/>
                </v:rect>
                <v:rect id="Rectangle 82" o:spid="_x0000_s1026" o:spt="1" style="position:absolute;left:4551;top:272;height:12;width:29;" fillcolor="#000000" filled="t" stroked="f" coordsize="21600,21600" o:gfxdata="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BNk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3" o:spid="_x0000_s1026" o:spt="1" style="position:absolute;left:4609;top:272;height:12;width:29;" fillcolor="#000000" filled="t" stroked="f" coordsize="21600,21600" o:gfxdata="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Nk9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84" o:spid="_x0000_s1026" o:spt="1" style="position:absolute;left:4666;top:272;height:12;width:29;" fillcolor="#000000" filled="t" stroked="f" coordsize="21600,21600" o:gfxdata="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urJ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5" o:spid="_x0000_s1026" o:spt="1" style="position:absolute;left:4724;top:272;height:12;width:29;" fillcolor="#000000" filled="t" stroked="f" coordsize="21600,21600" o:gfxdata="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ogk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6" o:spid="_x0000_s1026" o:spt="1" style="position:absolute;left:4781;top:272;height:12;width:29;" fillcolor="#000000" filled="t" stroked="f" coordsize="21600,21600" o:gfxdata="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cJdw&#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7" o:spid="_x0000_s1026" o:spt="1" style="position:absolute;left:4839;top:272;height:12;width:29;" fillcolor="#000000" filled="t" stroked="f" coordsize="21600,21600" o:gfxdata="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PDL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8" o:spid="_x0000_s1026" o:spt="1" style="position:absolute;left:4897;top:272;height:12;width:29;" fillcolor="#000000" filled="t" stroked="f" coordsize="21600,21600" o:gfxdata="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1aqf&#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9" o:spid="_x0000_s1026" o:spt="1" style="position:absolute;left:4954;top:272;height:12;width:29;" fillcolor="#000000" filled="t" stroked="f" coordsize="21600,21600" o:gfxdata="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mQ8E&#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0" o:spid="_x0000_s1026" o:spt="1" style="position:absolute;left:5012;top:272;height:12;width:29;" fillcolor="#000000" filled="t" stroked="f" coordsize="21600,21600" o:gfxdata="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LkX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1" o:spid="_x0000_s1026" o:spt="1" style="position:absolute;left:5069;top:272;height:12;width:29;" fillcolor="#000000" filled="t" stroked="f" coordsize="21600,21600" o:gfxdata="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BzT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2" o:spid="_x0000_s1026" o:spt="1" style="position:absolute;left:5127;top:272;height:12;width:29;" fillcolor="#000000" filled="t" stroked="f" coordsize="21600,21600" o:gfxdata="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YoJ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3" o:spid="_x0000_s1026" o:spt="1" style="position:absolute;left:5185;top:272;height:12;width:29;" fillcolor="#000000" filled="t" stroked="f" coordsize="21600,21600" o:gfxdata="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BQ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4" o:spid="_x0000_s1026" o:spt="1" style="position:absolute;left:5242;top:272;height:12;width:29;" fillcolor="#000000" filled="t" stroked="f" coordsize="21600,21600" o:gfxdata="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CZi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5" o:spid="_x0000_s1026" o:spt="1" style="position:absolute;left:5300;top:272;height:12;width:29;" fillcolor="#000000" filled="t" stroked="f" coordsize="21600,21600" o:gfxdata="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zsO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6" o:spid="_x0000_s1026" o:spt="1" style="position:absolute;left:5357;top:272;height:12;width:29;" fillcolor="#000000" filled="t" stroked="f" coordsize="21600,21600" o:gfxdata="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cXc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7" o:spid="_x0000_s1026" o:spt="1" style="position:absolute;left:5415;top:272;height:12;width:29;" fillcolor="#000000" filled="t" stroked="f" coordsize="21600,21600" o:gfxdata="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Q+F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8" o:spid="_x0000_s1026" o:spt="1" style="position:absolute;left:5473;top:272;height:12;width:29;" fillcolor="#000000" filled="t" stroked="f" coordsize="21600,21600" o:gfxdata="UEsDBAoAAAAAAIdO4kAAAAAAAAAAAAAAAAAEAAAAZHJzL1BLAwQUAAAACACHTuJAD7lgIs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YTaC/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uWA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9" o:spid="_x0000_s1026" o:spt="1" style="position:absolute;left:5530;top:272;height:12;width:29;" fillcolor="#000000" filled="t" stroked="f" coordsize="21600,21600" o:gfxdata="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1xb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0" o:spid="_x0000_s1026" o:spt="1" style="position:absolute;left:5588;top:272;height:12;width:29;" fillcolor="#000000" filled="t" stroked="f" coordsize="21600,21600" o:gfxdata="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nW8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1" o:spid="_x0000_s1026" o:spt="1" style="position:absolute;left:5645;top:272;height:12;width:29;" fillcolor="#000000" filled="t" stroked="f" coordsize="21600,21600" o:gfxdata="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5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2" o:spid="_x0000_s1026" o:spt="1" style="position:absolute;left:5703;top:272;height:12;width:29;" fillcolor="#000000" filled="t" stroked="f" coordsize="21600,21600" o:gfxdata="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0ai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3" o:spid="_x0000_s1026" o:spt="1" style="position:absolute;left:5761;top:272;height:12;width:29;" fillcolor="#000000" filled="t" stroked="f" coordsize="21600,21600" o:gfxdata="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uM+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4" o:spid="_x0000_s1026" o:spt="1" style="position:absolute;left:5818;top:272;height:12;width:29;" fillcolor="#000000" filled="t" stroked="f" coordsize="21600,21600" o:gfxdata="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b8P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5" o:spid="_x0000_s1026" o:spt="1" style="position:absolute;left:5876;top:272;height:12;width:29;" fillcolor="#000000" filled="t" stroked="f" coordsize="21600,21600" o:gfxdata="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F1Vn&#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6" o:spid="_x0000_s1026" o:spt="1" style="position:absolute;left:5933;top:272;height:12;width:29;" fillcolor="#000000" filled="t" stroked="f" coordsize="21600,21600" o:gfxdata="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Fyx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7" o:spid="_x0000_s1026" o:spt="1" style="position:absolute;left:5991;top:272;height:12;width:29;" fillcolor="#000000" filled="t" stroked="f" coordsize="21600,21600" o:gfxdata="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Jbo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8" o:spid="_x0000_s1026" o:spt="1" style="position:absolute;left:6049;top:272;height:12;width:29;" fillcolor="#000000" filled="t" stroked="f" coordsize="21600,21600" o:gfxdata="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g9v+/&#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9" o:spid="_x0000_s1026" o:spt="1" style="position:absolute;left:6106;top:272;height:12;width:29;" fillcolor="#000000" filled="t" stroked="f" coordsize="21600,21600" o:gfxdata="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sU2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0" o:spid="_x0000_s1026" o:spt="1" style="position:absolute;left:6164;top:272;height:12;width:29;" fillcolor="#000000" filled="t" stroked="f" coordsize="21600,21600" o:gfxdata="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s0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1" o:spid="_x0000_s1026" o:spt="1" style="position:absolute;left:6221;top:272;height:12;width:29;" fillcolor="#000000" filled="t" stroked="f" coordsize="21600,21600" o:gfxdata="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smi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2" o:spid="_x0000_s1026" o:spt="1" style="position:absolute;left:6279;top:272;height:12;width:29;" fillcolor="#000000" filled="t" stroked="f" coordsize="21600,21600" o:gfxdata="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t/P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3" o:spid="_x0000_s1026" o:spt="1" style="position:absolute;left:6337;top:272;height:12;width:30;" fillcolor="#000000" filled="t" stroked="f" coordsize="21600,21600" o:gfxdata="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YVl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4" o:spid="_x0000_s1026" o:spt="1" style="position:absolute;left:6395;top:272;height:12;width:29;" fillcolor="#000000" filled="t" stroked="f" coordsize="21600,21600" o:gfxdata="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dg4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5" o:spid="_x0000_s1026" o:spt="1" style="position:absolute;left:6452;top:272;height:12;width:29;" fillcolor="#000000" filled="t" stroked="f" coordsize="21600,21600" o:gfxdata="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ESY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6" o:spid="_x0000_s1026" o:spt="1" style="position:absolute;left:6510;top:272;height:12;width:29;" fillcolor="#000000" filled="t" stroked="f" coordsize="21600,21600" o:gfxdata="UEsDBAoAAAAAAIdO4kAAAAAAAAAAAAAAAAAEAAAAZHJzL1BLAwQUAAAACACHTuJAMsO4bc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4SiD/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w7h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7" o:spid="_x0000_s1026" o:spt="1" style="position:absolute;left:6567;top:272;height:12;width:29;" fillcolor="#000000" filled="t" stroked="f" coordsize="21600,21600" o:gfxdata="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PHf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8" o:spid="_x0000_s1026" o:spt="1" style="position:absolute;left:6625;top:272;height:12;width:29;" fillcolor="#000000" filled="t" stroked="f" coordsize="21600,21600" o:gfxdata="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ZoW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9" o:spid="_x0000_s1026" o:spt="1" style="position:absolute;left:6683;top:272;height:12;width:29;" fillcolor="#000000" filled="t" stroked="f" coordsize="21600,21600" o:gfxdata="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qIB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0" o:spid="_x0000_s1026" o:spt="1" style="position:absolute;left:6740;top:272;height:12;width:29;" fillcolor="#000000" filled="t" stroked="f" coordsize="21600,21600" o:gfxdata="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4vm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1" o:spid="_x0000_s1026" o:spt="1" style="position:absolute;left:6798;top:272;height:12;width:29;" fillcolor="#000000" filled="t" stroked="f" coordsize="21600,21600" o:gfxdata="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tBv1&#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2" o:spid="_x0000_s1026" o:spt="1" style="position:absolute;left:6855;top:272;height:12;width:29;" fillcolor="#000000" filled="t" stroked="f" coordsize="21600,21600" o:gfxdata="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rj4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3" o:spid="_x0000_s1026" o:spt="1" style="position:absolute;left:6913;top:272;height:12;width:29;" fillcolor="#000000" filled="t" stroked="f" coordsize="21600,21600" o:gfxdata="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Zyo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4" o:spid="_x0000_s1026" o:spt="1" style="position:absolute;left:6971;top:272;height:12;width:29;" fillcolor="#000000" filled="t" stroked="f" coordsize="21600,21600" o:gfxdata="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EFV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5" o:spid="_x0000_s1026" o:spt="1" style="position:absolute;left:7028;top:272;height:12;width:29;" fillcolor="#000000" filled="t" stroked="f" coordsize="21600,21600" o:gfxdata="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yLD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6" o:spid="_x0000_s1026" o:spt="1" style="position:absolute;left:7086;top:272;height:12;width:29;" fillcolor="#000000" filled="t" stroked="f" coordsize="21600,21600" o:gfxdata="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aLr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7" o:spid="_x0000_s1026" o:spt="1" style="position:absolute;left:7143;top:272;height:12;width:29;" fillcolor="#000000" filled="t" stroked="f" coordsize="21600,21600" o:gfxdata="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Wiy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8" o:spid="_x0000_s1026" o:spt="1" style="position:absolute;left:7201;top:272;height:12;width:29;" fillcolor="#000000" filled="t" stroked="f" coordsize="21600,21600" o:gfxdata="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E1+/&#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9" o:spid="_x0000_s1026" o:spt="1" style="position:absolute;left:7259;top:272;height:12;width:29;" fillcolor="#000000" filled="t" stroked="f" coordsize="21600,21600" o:gfxdata="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87bE&#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0" o:spid="_x0000_s1026" o:spt="1" style="position:absolute;left:7316;top:272;height:12;width:29;" fillcolor="#000000" filled="t" stroked="f" coordsize="21600,21600" o:gfxdata="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hKL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1" o:spid="_x0000_s1026" o:spt="1" style="position:absolute;left:7374;top:272;height:12;width:29;" fillcolor="#000000" filled="t" stroked="f" coordsize="21600,21600" o:gfxdata="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bY0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2" o:spid="_x0000_s1026" o:spt="1" style="position:absolute;left:7431;top:272;height:12;width:29;" fillcolor="#000000" filled="t" stroked="f" coordsize="21600,21600" o:gfxdata="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yGV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33" o:spid="_x0000_s1026" o:spt="1" style="position:absolute;left:7489;top:272;height:12;width:29;" fillcolor="#000000" filled="t" stroked="f" coordsize="21600,21600" o:gfxdata="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vM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4" o:spid="_x0000_s1026" o:spt="1" style="position:absolute;left:7547;top:272;height:12;width:29;" fillcolor="#000000" filled="t" stroked="f" coordsize="21600,21600" o:gfxdata="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6N/h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35" o:spid="_x0000_s1026" o:spt="1" style="position:absolute;left:7604;top:272;height:12;width:29;" fillcolor="#000000" filled="t" stroked="f" coordsize="21600,21600" o:gfxdata="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enq/&#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6" o:spid="_x0000_s1026" o:spt="1" style="position:absolute;left:7662;top:272;height:12;width:29;" fillcolor="#000000" filled="t" stroked="f" coordsize="21600,21600" o:gfxdata="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25A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7" o:spid="_x0000_s1026" o:spt="1" style="position:absolute;left:7719;top:272;height:12;width:29;" fillcolor="#000000" filled="t" stroked="f" coordsize="21600,21600" o:gfxdata="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OkGW&#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8" o:spid="_x0000_s1026" o:spt="1" style="position:absolute;left:7777;top:272;height:12;width:29;" fillcolor="#000000" filled="t" stroked="f" coordsize="21600,21600" o:gfxdata="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T2eK/&#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9" o:spid="_x0000_s1026" o:spt="1" style="position:absolute;left:7835;top:272;height:12;width:29;" fillcolor="#000000" filled="t" stroked="f" coordsize="21600,21600" o:gfxdata="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ffH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40" o:spid="_x0000_s1026" o:spt="1" style="position:absolute;left:7892;top:272;height:12;width:29;" fillcolor="#000000" filled="t" stroked="f" coordsize="21600,21600" o:gfxdata="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N4g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41" o:spid="_x0000_s1026" o:spt="1" style="position:absolute;left:7950;top:272;height:12;width:29;" fillcolor="#000000" filled="t" stroked="f" coordsize="21600,21600" o:gfxdata="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AUe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42" o:spid="_x0000_s1026" o:spt="1" style="position:absolute;left:8007;top:272;height:12;width:29;" fillcolor="#000000" filled="t" stroked="f" coordsize="21600,21600" o:gfxdata="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ntPnvQAA&#10;ANwAAAAPAAAAAAAAAAEAIAAAACIAAABkcnMvZG93bnJldi54bWxQSwECFAAUAAAACACHTuJAMy8F&#10;njsAAAA5AAAAEAAAAAAAAAABACAAAAAMAQAAZHJzL3NoYXBleG1sLnhtbFBLBQYAAAAABgAGAFsB&#10;AAC2AwAAAAA=&#10;">
                  <v:fill on="t" focussize="0,0"/>
                  <v:stroke on="f"/>
                  <v:imagedata o:title=""/>
                  <o:lock v:ext="edit" aspectratio="f"/>
                </v:rect>
                <w10:wrap type="topAndBottom"/>
              </v:group>
            </w:pict>
          </mc:Fallback>
        </mc:AlternateContent>
      </w:r>
    </w:p>
    <w:p>
      <w:pPr>
        <w:pStyle w:val="9"/>
        <w:tabs>
          <w:tab w:val="left" w:pos="6851"/>
        </w:tabs>
        <w:spacing w:before="74" w:line="360" w:lineRule="auto"/>
        <w:ind w:left="560"/>
        <w:rPr>
          <w:sz w:val="21"/>
          <w:szCs w:val="21"/>
        </w:rPr>
      </w:pPr>
      <w:r>
        <w:rPr>
          <w:sz w:val="21"/>
          <w:szCs w:val="21"/>
        </w:rPr>
        <w:t>法律依据：</w:t>
      </w:r>
      <w:r>
        <w:rPr>
          <w:sz w:val="21"/>
          <w:szCs w:val="21"/>
          <w:u w:val="single"/>
        </w:rPr>
        <w:t xml:space="preserve"> </w:t>
      </w:r>
      <w:r>
        <w:rPr>
          <w:sz w:val="21"/>
          <w:szCs w:val="21"/>
          <w:u w:val="single"/>
        </w:rPr>
        <w:tab/>
      </w:r>
    </w:p>
    <w:p>
      <w:pPr>
        <w:pStyle w:val="9"/>
        <w:spacing w:before="4" w:line="360" w:lineRule="auto"/>
        <w:rPr>
          <w:sz w:val="21"/>
          <w:szCs w:val="21"/>
        </w:rPr>
      </w:pPr>
      <w:r>
        <w:rPr>
          <w:sz w:val="21"/>
          <w:szCs w:val="21"/>
          <w:lang w:val="en-US" w:bidi="ar-SA"/>
        </w:rPr>
        <mc:AlternateContent>
          <mc:Choice Requires="wpg">
            <w:drawing>
              <wp:anchor distT="0" distB="0" distL="114300" distR="114300" simplePos="0" relativeHeight="251661312" behindDoc="1" locked="0" layoutInCell="1" allowOverlap="1">
                <wp:simplePos x="0" y="0"/>
                <wp:positionH relativeFrom="page">
                  <wp:posOffset>1143000</wp:posOffset>
                </wp:positionH>
                <wp:positionV relativeFrom="paragraph">
                  <wp:posOffset>129540</wp:posOffset>
                </wp:positionV>
                <wp:extent cx="3960495" cy="7620"/>
                <wp:effectExtent l="0" t="0" r="0" b="0"/>
                <wp:wrapTopAndBottom/>
                <wp:docPr id="25" name="组合 25"/>
                <wp:cNvGraphicFramePr/>
                <a:graphic xmlns:a="http://schemas.openxmlformats.org/drawingml/2006/main">
                  <a:graphicData uri="http://schemas.microsoft.com/office/word/2010/wordprocessingGroup">
                    <wpg:wgp>
                      <wpg:cNvGrpSpPr/>
                      <wpg:grpSpPr>
                        <a:xfrm>
                          <a:off x="0" y="0"/>
                          <a:ext cx="3960495" cy="7620"/>
                          <a:chOff x="1800" y="204"/>
                          <a:chExt cx="6237" cy="12"/>
                        </a:xfrm>
                        <a:effectLst/>
                      </wpg:grpSpPr>
                      <wps:wsp>
                        <wps:cNvPr id="26" name="Rectangle 144"/>
                        <wps:cNvSpPr>
                          <a:spLocks noChangeArrowheads="1"/>
                        </wps:cNvSpPr>
                        <wps:spPr bwMode="auto">
                          <a:xfrm>
                            <a:off x="1800" y="204"/>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27" name="Rectangle 145"/>
                        <wps:cNvSpPr>
                          <a:spLocks noChangeArrowheads="1"/>
                        </wps:cNvSpPr>
                        <wps:spPr bwMode="auto">
                          <a:xfrm>
                            <a:off x="18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 name="Rectangle 146"/>
                        <wps:cNvSpPr>
                          <a:spLocks noChangeArrowheads="1"/>
                        </wps:cNvSpPr>
                        <wps:spPr bwMode="auto">
                          <a:xfrm>
                            <a:off x="19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 name="Rectangle 147"/>
                        <wps:cNvSpPr>
                          <a:spLocks noChangeArrowheads="1"/>
                        </wps:cNvSpPr>
                        <wps:spPr bwMode="auto">
                          <a:xfrm>
                            <a:off x="195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 name="Rectangle 148"/>
                        <wps:cNvSpPr>
                          <a:spLocks noChangeArrowheads="1"/>
                        </wps:cNvSpPr>
                        <wps:spPr bwMode="auto">
                          <a:xfrm>
                            <a:off x="20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 name="Rectangle 149"/>
                        <wps:cNvSpPr>
                          <a:spLocks noChangeArrowheads="1"/>
                        </wps:cNvSpPr>
                        <wps:spPr bwMode="auto">
                          <a:xfrm>
                            <a:off x="20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 name="Rectangle 150"/>
                        <wps:cNvSpPr>
                          <a:spLocks noChangeArrowheads="1"/>
                        </wps:cNvSpPr>
                        <wps:spPr bwMode="auto">
                          <a:xfrm>
                            <a:off x="21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 name="Rectangle 151"/>
                        <wps:cNvSpPr>
                          <a:spLocks noChangeArrowheads="1"/>
                        </wps:cNvSpPr>
                        <wps:spPr bwMode="auto">
                          <a:xfrm>
                            <a:off x="21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 name="Rectangle 152"/>
                        <wps:cNvSpPr>
                          <a:spLocks noChangeArrowheads="1"/>
                        </wps:cNvSpPr>
                        <wps:spPr bwMode="auto">
                          <a:xfrm>
                            <a:off x="224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 name="Rectangle 153"/>
                        <wps:cNvSpPr>
                          <a:spLocks noChangeArrowheads="1"/>
                        </wps:cNvSpPr>
                        <wps:spPr bwMode="auto">
                          <a:xfrm>
                            <a:off x="23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 name="Rectangle 154"/>
                        <wps:cNvSpPr>
                          <a:spLocks noChangeArrowheads="1"/>
                        </wps:cNvSpPr>
                        <wps:spPr bwMode="auto">
                          <a:xfrm>
                            <a:off x="23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 name="Rectangle 155"/>
                        <wps:cNvSpPr>
                          <a:spLocks noChangeArrowheads="1"/>
                        </wps:cNvSpPr>
                        <wps:spPr bwMode="auto">
                          <a:xfrm>
                            <a:off x="24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 name="Rectangle 156"/>
                        <wps:cNvSpPr>
                          <a:spLocks noChangeArrowheads="1"/>
                        </wps:cNvSpPr>
                        <wps:spPr bwMode="auto">
                          <a:xfrm>
                            <a:off x="24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 name="Rectangle 157"/>
                        <wps:cNvSpPr>
                          <a:spLocks noChangeArrowheads="1"/>
                        </wps:cNvSpPr>
                        <wps:spPr bwMode="auto">
                          <a:xfrm>
                            <a:off x="253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 name="Rectangle 158"/>
                        <wps:cNvSpPr>
                          <a:spLocks noChangeArrowheads="1"/>
                        </wps:cNvSpPr>
                        <wps:spPr bwMode="auto">
                          <a:xfrm>
                            <a:off x="25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 name="Rectangle 159"/>
                        <wps:cNvSpPr>
                          <a:spLocks noChangeArrowheads="1"/>
                        </wps:cNvSpPr>
                        <wps:spPr bwMode="auto">
                          <a:xfrm>
                            <a:off x="26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 name="Rectangle 160"/>
                        <wps:cNvSpPr>
                          <a:spLocks noChangeArrowheads="1"/>
                        </wps:cNvSpPr>
                        <wps:spPr bwMode="auto">
                          <a:xfrm>
                            <a:off x="27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 name="Rectangle 161"/>
                        <wps:cNvSpPr>
                          <a:spLocks noChangeArrowheads="1"/>
                        </wps:cNvSpPr>
                        <wps:spPr bwMode="auto">
                          <a:xfrm>
                            <a:off x="27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4" name="Rectangle 162"/>
                        <wps:cNvSpPr>
                          <a:spLocks noChangeArrowheads="1"/>
                        </wps:cNvSpPr>
                        <wps:spPr bwMode="auto">
                          <a:xfrm>
                            <a:off x="282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5" name="Rectangle 163"/>
                        <wps:cNvSpPr>
                          <a:spLocks noChangeArrowheads="1"/>
                        </wps:cNvSpPr>
                        <wps:spPr bwMode="auto">
                          <a:xfrm>
                            <a:off x="288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6" name="Rectangle 164"/>
                        <wps:cNvSpPr>
                          <a:spLocks noChangeArrowheads="1"/>
                        </wps:cNvSpPr>
                        <wps:spPr bwMode="auto">
                          <a:xfrm>
                            <a:off x="293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7" name="Rectangle 165"/>
                        <wps:cNvSpPr>
                          <a:spLocks noChangeArrowheads="1"/>
                        </wps:cNvSpPr>
                        <wps:spPr bwMode="auto">
                          <a:xfrm>
                            <a:off x="29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8" name="Rectangle 166"/>
                        <wps:cNvSpPr>
                          <a:spLocks noChangeArrowheads="1"/>
                        </wps:cNvSpPr>
                        <wps:spPr bwMode="auto">
                          <a:xfrm>
                            <a:off x="305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9" name="Rectangle 167"/>
                        <wps:cNvSpPr>
                          <a:spLocks noChangeArrowheads="1"/>
                        </wps:cNvSpPr>
                        <wps:spPr bwMode="auto">
                          <a:xfrm>
                            <a:off x="31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0" name="Rectangle 168"/>
                        <wps:cNvSpPr>
                          <a:spLocks noChangeArrowheads="1"/>
                        </wps:cNvSpPr>
                        <wps:spPr bwMode="auto">
                          <a:xfrm>
                            <a:off x="316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1" name="Rectangle 169"/>
                        <wps:cNvSpPr>
                          <a:spLocks noChangeArrowheads="1"/>
                        </wps:cNvSpPr>
                        <wps:spPr bwMode="auto">
                          <a:xfrm>
                            <a:off x="322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2" name="Rectangle 170"/>
                        <wps:cNvSpPr>
                          <a:spLocks noChangeArrowheads="1"/>
                        </wps:cNvSpPr>
                        <wps:spPr bwMode="auto">
                          <a:xfrm>
                            <a:off x="32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3" name="Rectangle 171"/>
                        <wps:cNvSpPr>
                          <a:spLocks noChangeArrowheads="1"/>
                        </wps:cNvSpPr>
                        <wps:spPr bwMode="auto">
                          <a:xfrm>
                            <a:off x="334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4" name="Rectangle 172"/>
                        <wps:cNvSpPr>
                          <a:spLocks noChangeArrowheads="1"/>
                        </wps:cNvSpPr>
                        <wps:spPr bwMode="auto">
                          <a:xfrm>
                            <a:off x="33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5" name="Rectangle 173"/>
                        <wps:cNvSpPr>
                          <a:spLocks noChangeArrowheads="1"/>
                        </wps:cNvSpPr>
                        <wps:spPr bwMode="auto">
                          <a:xfrm>
                            <a:off x="345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6" name="Rectangle 174"/>
                        <wps:cNvSpPr>
                          <a:spLocks noChangeArrowheads="1"/>
                        </wps:cNvSpPr>
                        <wps:spPr bwMode="auto">
                          <a:xfrm>
                            <a:off x="351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7" name="Rectangle 175"/>
                        <wps:cNvSpPr>
                          <a:spLocks noChangeArrowheads="1"/>
                        </wps:cNvSpPr>
                        <wps:spPr bwMode="auto">
                          <a:xfrm>
                            <a:off x="35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8" name="Rectangle 176"/>
                        <wps:cNvSpPr>
                          <a:spLocks noChangeArrowheads="1"/>
                        </wps:cNvSpPr>
                        <wps:spPr bwMode="auto">
                          <a:xfrm>
                            <a:off x="362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9" name="Rectangle 177"/>
                        <wps:cNvSpPr>
                          <a:spLocks noChangeArrowheads="1"/>
                        </wps:cNvSpPr>
                        <wps:spPr bwMode="auto">
                          <a:xfrm>
                            <a:off x="36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0" name="Rectangle 178"/>
                        <wps:cNvSpPr>
                          <a:spLocks noChangeArrowheads="1"/>
                        </wps:cNvSpPr>
                        <wps:spPr bwMode="auto">
                          <a:xfrm>
                            <a:off x="374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1" name="Rectangle 179"/>
                        <wps:cNvSpPr>
                          <a:spLocks noChangeArrowheads="1"/>
                        </wps:cNvSpPr>
                        <wps:spPr bwMode="auto">
                          <a:xfrm>
                            <a:off x="3802"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62" name="Rectangle 180"/>
                        <wps:cNvSpPr>
                          <a:spLocks noChangeArrowheads="1"/>
                        </wps:cNvSpPr>
                        <wps:spPr bwMode="auto">
                          <a:xfrm>
                            <a:off x="386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3" name="Rectangle 181"/>
                        <wps:cNvSpPr>
                          <a:spLocks noChangeArrowheads="1"/>
                        </wps:cNvSpPr>
                        <wps:spPr bwMode="auto">
                          <a:xfrm>
                            <a:off x="391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4" name="Rectangle 182"/>
                        <wps:cNvSpPr>
                          <a:spLocks noChangeArrowheads="1"/>
                        </wps:cNvSpPr>
                        <wps:spPr bwMode="auto">
                          <a:xfrm>
                            <a:off x="397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5" name="Rectangle 183"/>
                        <wps:cNvSpPr>
                          <a:spLocks noChangeArrowheads="1"/>
                        </wps:cNvSpPr>
                        <wps:spPr bwMode="auto">
                          <a:xfrm>
                            <a:off x="40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6" name="Rectangle 184"/>
                        <wps:cNvSpPr>
                          <a:spLocks noChangeArrowheads="1"/>
                        </wps:cNvSpPr>
                        <wps:spPr bwMode="auto">
                          <a:xfrm>
                            <a:off x="409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7" name="Rectangle 185"/>
                        <wps:cNvSpPr>
                          <a:spLocks noChangeArrowheads="1"/>
                        </wps:cNvSpPr>
                        <wps:spPr bwMode="auto">
                          <a:xfrm>
                            <a:off x="414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8" name="Rectangle 186"/>
                        <wps:cNvSpPr>
                          <a:spLocks noChangeArrowheads="1"/>
                        </wps:cNvSpPr>
                        <wps:spPr bwMode="auto">
                          <a:xfrm>
                            <a:off x="420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9" name="Rectangle 187"/>
                        <wps:cNvSpPr>
                          <a:spLocks noChangeArrowheads="1"/>
                        </wps:cNvSpPr>
                        <wps:spPr bwMode="auto">
                          <a:xfrm>
                            <a:off x="426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0" name="Rectangle 188"/>
                        <wps:cNvSpPr>
                          <a:spLocks noChangeArrowheads="1"/>
                        </wps:cNvSpPr>
                        <wps:spPr bwMode="auto">
                          <a:xfrm>
                            <a:off x="43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1" name="Rectangle 189"/>
                        <wps:cNvSpPr>
                          <a:spLocks noChangeArrowheads="1"/>
                        </wps:cNvSpPr>
                        <wps:spPr bwMode="auto">
                          <a:xfrm>
                            <a:off x="437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2" name="Rectangle 190"/>
                        <wps:cNvSpPr>
                          <a:spLocks noChangeArrowheads="1"/>
                        </wps:cNvSpPr>
                        <wps:spPr bwMode="auto">
                          <a:xfrm>
                            <a:off x="443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3" name="Rectangle 191"/>
                        <wps:cNvSpPr>
                          <a:spLocks noChangeArrowheads="1"/>
                        </wps:cNvSpPr>
                        <wps:spPr bwMode="auto">
                          <a:xfrm>
                            <a:off x="449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4" name="Rectangle 192"/>
                        <wps:cNvSpPr>
                          <a:spLocks noChangeArrowheads="1"/>
                        </wps:cNvSpPr>
                        <wps:spPr bwMode="auto">
                          <a:xfrm>
                            <a:off x="455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5" name="Rectangle 193"/>
                        <wps:cNvSpPr>
                          <a:spLocks noChangeArrowheads="1"/>
                        </wps:cNvSpPr>
                        <wps:spPr bwMode="auto">
                          <a:xfrm>
                            <a:off x="460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6" name="Rectangle 194"/>
                        <wps:cNvSpPr>
                          <a:spLocks noChangeArrowheads="1"/>
                        </wps:cNvSpPr>
                        <wps:spPr bwMode="auto">
                          <a:xfrm>
                            <a:off x="466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7" name="Rectangle 195"/>
                        <wps:cNvSpPr>
                          <a:spLocks noChangeArrowheads="1"/>
                        </wps:cNvSpPr>
                        <wps:spPr bwMode="auto">
                          <a:xfrm>
                            <a:off x="472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8" name="Rectangle 196"/>
                        <wps:cNvSpPr>
                          <a:spLocks noChangeArrowheads="1"/>
                        </wps:cNvSpPr>
                        <wps:spPr bwMode="auto">
                          <a:xfrm>
                            <a:off x="478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9" name="Rectangle 197"/>
                        <wps:cNvSpPr>
                          <a:spLocks noChangeArrowheads="1"/>
                        </wps:cNvSpPr>
                        <wps:spPr bwMode="auto">
                          <a:xfrm>
                            <a:off x="483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0" name="Rectangle 198"/>
                        <wps:cNvSpPr>
                          <a:spLocks noChangeArrowheads="1"/>
                        </wps:cNvSpPr>
                        <wps:spPr bwMode="auto">
                          <a:xfrm>
                            <a:off x="489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1" name="Rectangle 199"/>
                        <wps:cNvSpPr>
                          <a:spLocks noChangeArrowheads="1"/>
                        </wps:cNvSpPr>
                        <wps:spPr bwMode="auto">
                          <a:xfrm>
                            <a:off x="495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2" name="Rectangle 200"/>
                        <wps:cNvSpPr>
                          <a:spLocks noChangeArrowheads="1"/>
                        </wps:cNvSpPr>
                        <wps:spPr bwMode="auto">
                          <a:xfrm>
                            <a:off x="501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3" name="Rectangle 201"/>
                        <wps:cNvSpPr>
                          <a:spLocks noChangeArrowheads="1"/>
                        </wps:cNvSpPr>
                        <wps:spPr bwMode="auto">
                          <a:xfrm>
                            <a:off x="506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4" name="Rectangle 202"/>
                        <wps:cNvSpPr>
                          <a:spLocks noChangeArrowheads="1"/>
                        </wps:cNvSpPr>
                        <wps:spPr bwMode="auto">
                          <a:xfrm>
                            <a:off x="512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5" name="Rectangle 203"/>
                        <wps:cNvSpPr>
                          <a:spLocks noChangeArrowheads="1"/>
                        </wps:cNvSpPr>
                        <wps:spPr bwMode="auto">
                          <a:xfrm>
                            <a:off x="518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6" name="Rectangle 204"/>
                        <wps:cNvSpPr>
                          <a:spLocks noChangeArrowheads="1"/>
                        </wps:cNvSpPr>
                        <wps:spPr bwMode="auto">
                          <a:xfrm>
                            <a:off x="524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7" name="Rectangle 205"/>
                        <wps:cNvSpPr>
                          <a:spLocks noChangeArrowheads="1"/>
                        </wps:cNvSpPr>
                        <wps:spPr bwMode="auto">
                          <a:xfrm>
                            <a:off x="530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8" name="Rectangle 206"/>
                        <wps:cNvSpPr>
                          <a:spLocks noChangeArrowheads="1"/>
                        </wps:cNvSpPr>
                        <wps:spPr bwMode="auto">
                          <a:xfrm>
                            <a:off x="535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9" name="Rectangle 207"/>
                        <wps:cNvSpPr>
                          <a:spLocks noChangeArrowheads="1"/>
                        </wps:cNvSpPr>
                        <wps:spPr bwMode="auto">
                          <a:xfrm>
                            <a:off x="541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0" name="Rectangle 208"/>
                        <wps:cNvSpPr>
                          <a:spLocks noChangeArrowheads="1"/>
                        </wps:cNvSpPr>
                        <wps:spPr bwMode="auto">
                          <a:xfrm>
                            <a:off x="547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1" name="Rectangle 209"/>
                        <wps:cNvSpPr>
                          <a:spLocks noChangeArrowheads="1"/>
                        </wps:cNvSpPr>
                        <wps:spPr bwMode="auto">
                          <a:xfrm>
                            <a:off x="553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2" name="Rectangle 210"/>
                        <wps:cNvSpPr>
                          <a:spLocks noChangeArrowheads="1"/>
                        </wps:cNvSpPr>
                        <wps:spPr bwMode="auto">
                          <a:xfrm>
                            <a:off x="558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3" name="Rectangle 211"/>
                        <wps:cNvSpPr>
                          <a:spLocks noChangeArrowheads="1"/>
                        </wps:cNvSpPr>
                        <wps:spPr bwMode="auto">
                          <a:xfrm>
                            <a:off x="564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4" name="Rectangle 212"/>
                        <wps:cNvSpPr>
                          <a:spLocks noChangeArrowheads="1"/>
                        </wps:cNvSpPr>
                        <wps:spPr bwMode="auto">
                          <a:xfrm>
                            <a:off x="570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5" name="Rectangle 213"/>
                        <wps:cNvSpPr>
                          <a:spLocks noChangeArrowheads="1"/>
                        </wps:cNvSpPr>
                        <wps:spPr bwMode="auto">
                          <a:xfrm>
                            <a:off x="576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6" name="Rectangle 214"/>
                        <wps:cNvSpPr>
                          <a:spLocks noChangeArrowheads="1"/>
                        </wps:cNvSpPr>
                        <wps:spPr bwMode="auto">
                          <a:xfrm>
                            <a:off x="581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7" name="Rectangle 215"/>
                        <wps:cNvSpPr>
                          <a:spLocks noChangeArrowheads="1"/>
                        </wps:cNvSpPr>
                        <wps:spPr bwMode="auto">
                          <a:xfrm>
                            <a:off x="587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8" name="Rectangle 216"/>
                        <wps:cNvSpPr>
                          <a:spLocks noChangeArrowheads="1"/>
                        </wps:cNvSpPr>
                        <wps:spPr bwMode="auto">
                          <a:xfrm>
                            <a:off x="59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9" name="Rectangle 217"/>
                        <wps:cNvSpPr>
                          <a:spLocks noChangeArrowheads="1"/>
                        </wps:cNvSpPr>
                        <wps:spPr bwMode="auto">
                          <a:xfrm>
                            <a:off x="599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0" name="Rectangle 218"/>
                        <wps:cNvSpPr>
                          <a:spLocks noChangeArrowheads="1"/>
                        </wps:cNvSpPr>
                        <wps:spPr bwMode="auto">
                          <a:xfrm>
                            <a:off x="604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1" name="Rectangle 219"/>
                        <wps:cNvSpPr>
                          <a:spLocks noChangeArrowheads="1"/>
                        </wps:cNvSpPr>
                        <wps:spPr bwMode="auto">
                          <a:xfrm>
                            <a:off x="610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2" name="Rectangle 220"/>
                        <wps:cNvSpPr>
                          <a:spLocks noChangeArrowheads="1"/>
                        </wps:cNvSpPr>
                        <wps:spPr bwMode="auto">
                          <a:xfrm>
                            <a:off x="616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3" name="Rectangle 221"/>
                        <wps:cNvSpPr>
                          <a:spLocks noChangeArrowheads="1"/>
                        </wps:cNvSpPr>
                        <wps:spPr bwMode="auto">
                          <a:xfrm>
                            <a:off x="62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4" name="Rectangle 222"/>
                        <wps:cNvSpPr>
                          <a:spLocks noChangeArrowheads="1"/>
                        </wps:cNvSpPr>
                        <wps:spPr bwMode="auto">
                          <a:xfrm>
                            <a:off x="627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5" name="Rectangle 223"/>
                        <wps:cNvSpPr>
                          <a:spLocks noChangeArrowheads="1"/>
                        </wps:cNvSpPr>
                        <wps:spPr bwMode="auto">
                          <a:xfrm>
                            <a:off x="6337"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106" name="Rectangle 224"/>
                        <wps:cNvSpPr>
                          <a:spLocks noChangeArrowheads="1"/>
                        </wps:cNvSpPr>
                        <wps:spPr bwMode="auto">
                          <a:xfrm>
                            <a:off x="63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7" name="Rectangle 225"/>
                        <wps:cNvSpPr>
                          <a:spLocks noChangeArrowheads="1"/>
                        </wps:cNvSpPr>
                        <wps:spPr bwMode="auto">
                          <a:xfrm>
                            <a:off x="645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8" name="Rectangle 226"/>
                        <wps:cNvSpPr>
                          <a:spLocks noChangeArrowheads="1"/>
                        </wps:cNvSpPr>
                        <wps:spPr bwMode="auto">
                          <a:xfrm>
                            <a:off x="65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9" name="Rectangle 227"/>
                        <wps:cNvSpPr>
                          <a:spLocks noChangeArrowheads="1"/>
                        </wps:cNvSpPr>
                        <wps:spPr bwMode="auto">
                          <a:xfrm>
                            <a:off x="656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0" name="Rectangle 228"/>
                        <wps:cNvSpPr>
                          <a:spLocks noChangeArrowheads="1"/>
                        </wps:cNvSpPr>
                        <wps:spPr bwMode="auto">
                          <a:xfrm>
                            <a:off x="662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1" name="Rectangle 229"/>
                        <wps:cNvSpPr>
                          <a:spLocks noChangeArrowheads="1"/>
                        </wps:cNvSpPr>
                        <wps:spPr bwMode="auto">
                          <a:xfrm>
                            <a:off x="66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2" name="Rectangle 230"/>
                        <wps:cNvSpPr>
                          <a:spLocks noChangeArrowheads="1"/>
                        </wps:cNvSpPr>
                        <wps:spPr bwMode="auto">
                          <a:xfrm>
                            <a:off x="674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3" name="Rectangle 231"/>
                        <wps:cNvSpPr>
                          <a:spLocks noChangeArrowheads="1"/>
                        </wps:cNvSpPr>
                        <wps:spPr bwMode="auto">
                          <a:xfrm>
                            <a:off x="67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4" name="Rectangle 232"/>
                        <wps:cNvSpPr>
                          <a:spLocks noChangeArrowheads="1"/>
                        </wps:cNvSpPr>
                        <wps:spPr bwMode="auto">
                          <a:xfrm>
                            <a:off x="685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5" name="Rectangle 233"/>
                        <wps:cNvSpPr>
                          <a:spLocks noChangeArrowheads="1"/>
                        </wps:cNvSpPr>
                        <wps:spPr bwMode="auto">
                          <a:xfrm>
                            <a:off x="691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6" name="Rectangle 234"/>
                        <wps:cNvSpPr>
                          <a:spLocks noChangeArrowheads="1"/>
                        </wps:cNvSpPr>
                        <wps:spPr bwMode="auto">
                          <a:xfrm>
                            <a:off x="69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7" name="Rectangle 235"/>
                        <wps:cNvSpPr>
                          <a:spLocks noChangeArrowheads="1"/>
                        </wps:cNvSpPr>
                        <wps:spPr bwMode="auto">
                          <a:xfrm>
                            <a:off x="702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8" name="Rectangle 236"/>
                        <wps:cNvSpPr>
                          <a:spLocks noChangeArrowheads="1"/>
                        </wps:cNvSpPr>
                        <wps:spPr bwMode="auto">
                          <a:xfrm>
                            <a:off x="70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9" name="Rectangle 237"/>
                        <wps:cNvSpPr>
                          <a:spLocks noChangeArrowheads="1"/>
                        </wps:cNvSpPr>
                        <wps:spPr bwMode="auto">
                          <a:xfrm>
                            <a:off x="71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0" name="Rectangle 238"/>
                        <wps:cNvSpPr>
                          <a:spLocks noChangeArrowheads="1"/>
                        </wps:cNvSpPr>
                        <wps:spPr bwMode="auto">
                          <a:xfrm>
                            <a:off x="72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1" name="Rectangle 239"/>
                        <wps:cNvSpPr>
                          <a:spLocks noChangeArrowheads="1"/>
                        </wps:cNvSpPr>
                        <wps:spPr bwMode="auto">
                          <a:xfrm>
                            <a:off x="725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2" name="Rectangle 240"/>
                        <wps:cNvSpPr>
                          <a:spLocks noChangeArrowheads="1"/>
                        </wps:cNvSpPr>
                        <wps:spPr bwMode="auto">
                          <a:xfrm>
                            <a:off x="73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3" name="Rectangle 241"/>
                        <wps:cNvSpPr>
                          <a:spLocks noChangeArrowheads="1"/>
                        </wps:cNvSpPr>
                        <wps:spPr bwMode="auto">
                          <a:xfrm>
                            <a:off x="73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4" name="Rectangle 242"/>
                        <wps:cNvSpPr>
                          <a:spLocks noChangeArrowheads="1"/>
                        </wps:cNvSpPr>
                        <wps:spPr bwMode="auto">
                          <a:xfrm>
                            <a:off x="74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5" name="Rectangle 243"/>
                        <wps:cNvSpPr>
                          <a:spLocks noChangeArrowheads="1"/>
                        </wps:cNvSpPr>
                        <wps:spPr bwMode="auto">
                          <a:xfrm>
                            <a:off x="74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6" name="Rectangle 244"/>
                        <wps:cNvSpPr>
                          <a:spLocks noChangeArrowheads="1"/>
                        </wps:cNvSpPr>
                        <wps:spPr bwMode="auto">
                          <a:xfrm>
                            <a:off x="754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7" name="Rectangle 245"/>
                        <wps:cNvSpPr>
                          <a:spLocks noChangeArrowheads="1"/>
                        </wps:cNvSpPr>
                        <wps:spPr bwMode="auto">
                          <a:xfrm>
                            <a:off x="76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8" name="Rectangle 246"/>
                        <wps:cNvSpPr>
                          <a:spLocks noChangeArrowheads="1"/>
                        </wps:cNvSpPr>
                        <wps:spPr bwMode="auto">
                          <a:xfrm>
                            <a:off x="76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9" name="Rectangle 247"/>
                        <wps:cNvSpPr>
                          <a:spLocks noChangeArrowheads="1"/>
                        </wps:cNvSpPr>
                        <wps:spPr bwMode="auto">
                          <a:xfrm>
                            <a:off x="77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0" name="Rectangle 248"/>
                        <wps:cNvSpPr>
                          <a:spLocks noChangeArrowheads="1"/>
                        </wps:cNvSpPr>
                        <wps:spPr bwMode="auto">
                          <a:xfrm>
                            <a:off x="77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1" name="Rectangle 249"/>
                        <wps:cNvSpPr>
                          <a:spLocks noChangeArrowheads="1"/>
                        </wps:cNvSpPr>
                        <wps:spPr bwMode="auto">
                          <a:xfrm>
                            <a:off x="783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2" name="Rectangle 250"/>
                        <wps:cNvSpPr>
                          <a:spLocks noChangeArrowheads="1"/>
                        </wps:cNvSpPr>
                        <wps:spPr bwMode="auto">
                          <a:xfrm>
                            <a:off x="78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3" name="Rectangle 251"/>
                        <wps:cNvSpPr>
                          <a:spLocks noChangeArrowheads="1"/>
                        </wps:cNvSpPr>
                        <wps:spPr bwMode="auto">
                          <a:xfrm>
                            <a:off x="79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4" name="Rectangle 252"/>
                        <wps:cNvSpPr>
                          <a:spLocks noChangeArrowheads="1"/>
                        </wps:cNvSpPr>
                        <wps:spPr bwMode="auto">
                          <a:xfrm>
                            <a:off x="8007" y="204"/>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0.2pt;height:0.6pt;width:311.85pt;mso-position-horizontal-relative:page;mso-wrap-distance-bottom:0pt;mso-wrap-distance-top:0pt;z-index:-251655168;mso-width-relative:page;mso-height-relative:page;" coordorigin="1800,204" coordsize="6237,12" o:gfxdata="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">
                <o:lock v:ext="edit" aspectratio="f"/>
                <v:rect id="Rectangle 144" o:spid="_x0000_s1026" o:spt="1" style="position:absolute;left:1800;top:204;height:12;width:15;"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5" o:spid="_x0000_s1026" o:spt="1" style="position:absolute;left:1843;top:204;height:12;width:29;"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6" o:spid="_x0000_s1026" o:spt="1" style="position:absolute;left:1901;top:204;height:12;width:29;"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7" o:spid="_x0000_s1026" o:spt="1" style="position:absolute;left:1958;top:204;height:12;width:29;"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8" o:spid="_x0000_s1026" o:spt="1" style="position:absolute;left:2016;top:204;height:12;width:29;"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49" o:spid="_x0000_s1026" o:spt="1" style="position:absolute;left:2074;top:204;height:12;width:29;"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Rectangle 150" o:spid="_x0000_s1026" o:spt="1" style="position:absolute;left:2131;top:204;height:12;width:29;"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1" o:spid="_x0000_s1026" o:spt="1" style="position:absolute;left:2189;top:204;height:12;width:29;"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2" o:spid="_x0000_s1026" o:spt="1" style="position:absolute;left:2246;top:204;height:12;width:29;"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3" o:spid="_x0000_s1026" o:spt="1" style="position:absolute;left:2304;top:204;height:12;width:29;"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4" o:spid="_x0000_s1026" o:spt="1" style="position:absolute;left:2362;top:204;height:12;width:29;"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5" o:spid="_x0000_s1026" o:spt="1" style="position:absolute;left:2419;top:204;height:12;width:29;"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6" o:spid="_x0000_s1026" o:spt="1" style="position:absolute;left:2477;top:204;height:12;width:29;"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57" o:spid="_x0000_s1026" o:spt="1" style="position:absolute;left:2534;top:204;height:12;width:29;"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8" o:spid="_x0000_s1026" o:spt="1" style="position:absolute;left:2592;top:204;height:12;width:29;"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59" o:spid="_x0000_s1026" o:spt="1" style="position:absolute;left:2650;top:204;height:12;width:29;"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0" o:spid="_x0000_s1026" o:spt="1" style="position:absolute;left:2707;top:204;height:12;width:29;"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1" o:spid="_x0000_s1026" o:spt="1" style="position:absolute;left:2765;top:204;height:12;width:29;"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2" o:spid="_x0000_s1026" o:spt="1" style="position:absolute;left:2822;top:204;height:12;width:29;"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3" o:spid="_x0000_s1026" o:spt="1" style="position:absolute;left:2880;top:204;height:12;width:29;"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4" o:spid="_x0000_s1026" o:spt="1" style="position:absolute;left:2938;top:204;height:12;width:29;"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5" o:spid="_x0000_s1026" o:spt="1" style="position:absolute;left:2995;top:204;height:12;width:29;"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6" o:spid="_x0000_s1026" o:spt="1" style="position:absolute;left:3053;top:204;height:12;width:29;"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67" o:spid="_x0000_s1026" o:spt="1" style="position:absolute;left:3110;top:204;height:12;width:29;"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68" o:spid="_x0000_s1026" o:spt="1" style="position:absolute;left:3168;top:204;height:12;width:29;"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69" o:spid="_x0000_s1026" o:spt="1" style="position:absolute;left:3226;top:204;height:12;width:29;"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0" o:spid="_x0000_s1026" o:spt="1" style="position:absolute;left:3283;top:204;height:12;width:29;"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1" o:spid="_x0000_s1026" o:spt="1" style="position:absolute;left:3341;top:204;height:12;width:29;"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2" o:spid="_x0000_s1026" o:spt="1" style="position:absolute;left:3398;top:204;height:12;width:29;"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3" o:spid="_x0000_s1026" o:spt="1" style="position:absolute;left:3456;top:204;height:12;width:29;" fillcolor="#000000" filled="t" stroked="f" coordsize="21600,21600" o:gfxdata="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BZzW/&#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4" o:spid="_x0000_s1026" o:spt="1" style="position:absolute;left:3514;top:204;height:12;width:29;"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5" o:spid="_x0000_s1026" o:spt="1" style="position:absolute;left:3571;top:204;height:12;width:29;"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6" o:spid="_x0000_s1026" o:spt="1" style="position:absolute;left:3629;top:204;height:12;width:29;" fillcolor="#000000" filled="t" stroked="f" coordsize="21600,21600" o:gfxdata="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AyKu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77" o:spid="_x0000_s1026" o:spt="1" style="position:absolute;left:3686;top:204;height:12;width:29;"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8" o:spid="_x0000_s1026" o:spt="1" style="position:absolute;left:3744;top:204;height:12;width:29;"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79" o:spid="_x0000_s1026" o:spt="1" style="position:absolute;left:3802;top:204;height:12;width:30;"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0" o:spid="_x0000_s1026" o:spt="1" style="position:absolute;left:3860;top:204;height:12;width:29;"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1" o:spid="_x0000_s1026" o:spt="1" style="position:absolute;left:3917;top:204;height:12;width:29;"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2" o:spid="_x0000_s1026" o:spt="1" style="position:absolute;left:3975;top:204;height:12;width:29;" fillcolor="#000000" filled="t" stroked="f" coordsize="21600,21600" o:gfxdata="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EIE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3" o:spid="_x0000_s1026" o:spt="1" style="position:absolute;left:4033;top:204;height:12;width:29;"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4" o:spid="_x0000_s1026" o:spt="1" style="position:absolute;left:4090;top:204;height:12;width:29;"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5" o:spid="_x0000_s1026" o:spt="1" style="position:absolute;left:4148;top:204;height:12;width:29;"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6" o:spid="_x0000_s1026" o:spt="1" style="position:absolute;left:4205;top:204;height:12;width:29;" fillcolor="#000000" filled="t" stroked="f" coordsize="21600,21600" o:gfxdata="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CF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7" o:spid="_x0000_s1026" o:spt="1" style="position:absolute;left:4263;top:204;height:12;width:29;"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8" o:spid="_x0000_s1026" o:spt="1" style="position:absolute;left:4321;top:204;height:12;width:29;"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9" o:spid="_x0000_s1026" o:spt="1" style="position:absolute;left:4378;top:204;height:12;width:29;" fillcolor="#000000" filled="t" stroked="f" coordsize="21600,21600" o:gfxdata="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PPV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0" o:spid="_x0000_s1026" o:spt="1" style="position:absolute;left:4436;top:204;height:12;width:29;"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1" o:spid="_x0000_s1026" o:spt="1" style="position:absolute;left:4493;top:204;height:12;width:29;"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2" o:spid="_x0000_s1026" o:spt="1" style="position:absolute;left:4551;top:204;height:12;width:29;"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3" o:spid="_x0000_s1026" o:spt="1" style="position:absolute;left:4609;top:204;height:12;width:29;"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4" o:spid="_x0000_s1026" o:spt="1" style="position:absolute;left:4666;top:204;height:12;width:29;" fillcolor="#000000" filled="t" stroked="f" coordsize="21600,21600" o:gfxdata="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I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5" o:spid="_x0000_s1026" o:spt="1" style="position:absolute;left:4724;top:204;height:12;width:29;"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6" o:spid="_x0000_s1026" o:spt="1" style="position:absolute;left:4781;top:204;height:12;width:29;"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7" o:spid="_x0000_s1026" o:spt="1" style="position:absolute;left:4839;top:204;height:12;width:29;"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8" o:spid="_x0000_s1026" o:spt="1" style="position:absolute;left:4897;top:204;height:12;width:29;"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99" o:spid="_x0000_s1026" o:spt="1" style="position:absolute;left:4954;top:204;height:12;width:29;"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0" o:spid="_x0000_s1026" o:spt="1" style="position:absolute;left:5012;top:204;height:12;width:29;"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1" o:spid="_x0000_s1026" o:spt="1" style="position:absolute;left:5069;top:204;height:12;width:29;" fillcolor="#000000" filled="t" stroked="f" coordsize="21600,21600" o:gfxdata="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Edp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2" o:spid="_x0000_s1026" o:spt="1" style="position:absolute;left:5127;top:204;height:12;width:29;" fillcolor="#000000" filled="t" stroked="f" coordsize="21600,21600" o:gfxdata="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3u6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3" o:spid="_x0000_s1026" o:spt="1" style="position:absolute;left:5185;top:204;height:12;width:29;"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4" o:spid="_x0000_s1026" o:spt="1" style="position:absolute;left:5242;top:204;height:12;width:29;"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5" o:spid="_x0000_s1026" o:spt="1" style="position:absolute;left:5300;top:204;height:12;width:29;"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6" o:spid="_x0000_s1026" o:spt="1" style="position:absolute;left:5357;top:204;height:12;width:29;"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207" o:spid="_x0000_s1026" o:spt="1" style="position:absolute;left:5415;top:204;height:12;width:29;"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8" o:spid="_x0000_s1026" o:spt="1" style="position:absolute;left:5473;top:204;height:12;width:29;"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09" o:spid="_x0000_s1026" o:spt="1" style="position:absolute;left:5530;top:204;height:12;width:29;" fillcolor="#000000" filled="t" stroked="f" coordsize="21600,21600" o:gfxdata="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26y/&#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0" o:spid="_x0000_s1026" o:spt="1" style="position:absolute;left:5588;top:204;height:12;width:29;"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1" o:spid="_x0000_s1026" o:spt="1" style="position:absolute;left:5645;top:204;height:12;width:29;"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2" o:spid="_x0000_s1026" o:spt="1" style="position:absolute;left:5703;top:204;height:12;width:29;" fillcolor="#000000" filled="t" stroked="f" coordsize="21600,21600" o:gfxdata="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0eD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3" o:spid="_x0000_s1026" o:spt="1" style="position:absolute;left:5761;top:204;height:12;width:29;" fillcolor="#000000" filled="t" stroked="f" coordsize="21600,21600" o:gfxdata="UEsDBAoAAAAAAIdO4kAAAAAAAAAAAAAAAAAEAAAAZHJzL1BLAwQUAAAACACHTuJAyzjdr7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pG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jdr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4" o:spid="_x0000_s1026" o:spt="1" style="position:absolute;left:5818;top:204;height:12;width:29;" fillcolor="#000000" filled="t" stroked="f" coordsize="21600,21600" o:gfxdata="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Q9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5" o:spid="_x0000_s1026" o:spt="1" style="position:absolute;left:5876;top:204;height:12;width:29;" fillcolor="#000000" filled="t" stroked="f" coordsize="21600,21600" o:gfxdata="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bmQ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6" o:spid="_x0000_s1026" o:spt="1" style="position:absolute;left:5933;top:204;height:12;width:29;" fillcolor="#000000" filled="t" stroked="f" coordsize="21600,21600" o:gfxdata="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OXIx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17" o:spid="_x0000_s1026" o:spt="1" style="position:absolute;left:5991;top:204;height:12;width:29;" fillcolor="#000000" filled="t" stroked="f" coordsize="21600,21600" o:gfxdata="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XX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8" o:spid="_x0000_s1026" o:spt="1" style="position:absolute;left:6049;top:204;height:12;width:29;" fillcolor="#000000" filled="t" stroked="f" coordsize="21600,21600" o:gfxdata="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zVK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19" o:spid="_x0000_s1026" o:spt="1" style="position:absolute;left:6106;top:204;height:12;width:29;" fillcolor="#000000" filled="t" stroked="f" coordsize="21600,21600" o:gfxdata="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8T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0" o:spid="_x0000_s1026" o:spt="1" style="position:absolute;left:6164;top:204;height:12;width:29;" fillcolor="#000000" filled="t" stroked="f" coordsize="21600,21600" o:gfxdata="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tb0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1" o:spid="_x0000_s1026" o:spt="1" style="position:absolute;left:6221;top:204;height:12;width:29;" fillcolor="#000000" filled="t" stroked="f" coordsize="21600,21600" o:gfxdata="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hyt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2" o:spid="_x0000_s1026" o:spt="1" style="position:absolute;left:6279;top:204;height:12;width:29;" fillcolor="#000000" filled="t" stroked="f" coordsize="21600,21600" o:gfxdata="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yFK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3" o:spid="_x0000_s1026" o:spt="1" style="position:absolute;left:6337;top:204;height:12;width:30;" fillcolor="#000000" filled="t" stroked="f" coordsize="21600,21600" o:gfxdata="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T3OLsAAADc&#10;AAAADwAAAAAAAAABACAAAAAiAAAAZHJzL2Rvd25yZXYueG1sUEsBAhQAFAAAAAgAh07iQDMvBZ47&#10;AAAAOQAAABAAAAAAAAAAAQAgAAAACgEAAGRycy9zaGFwZXhtbC54bWxQSwUGAAAAAAYABgBbAQAA&#10;tAMAAAAA&#10;">
                  <v:fill on="t" focussize="0,0"/>
                  <v:stroke on="f"/>
                  <v:imagedata o:title=""/>
                  <o:lock v:ext="edit" aspectratio="f"/>
                </v:rect>
                <v:rect id="Rectangle 224" o:spid="_x0000_s1026" o:spt="1" style="position:absolute;left:6395;top:204;height:12;width:29;" fillcolor="#000000" filled="t" stroked="f" coordsize="21600,21600" o:gfxdata="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ml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5" o:spid="_x0000_s1026" o:spt="1" style="position:absolute;left:6452;top:204;height:12;width:29;" fillcolor="#000000" filled="t" stroked="f" coordsize="21600,21600" o:gfxdata="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z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6" o:spid="_x0000_s1026" o:spt="1" style="position:absolute;left:6510;top:204;height:12;width:29;" fillcolor="#000000" filled="t" stroked="f" coordsize="21600,21600" o:gfxdata="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FWK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7" o:spid="_x0000_s1026" o:spt="1" style="position:absolute;left:6567;top:204;height:12;width:29;" fillcolor="#000000" filled="t" stroked="f" coordsize="21600,21600" o:gfxdata="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J/T2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8" o:spid="_x0000_s1026" o:spt="1" style="position:absolute;left:6625;top:204;height:12;width:29;" fillcolor="#000000" filled="t" stroked="f" coordsize="21600,21600" o:gfxdata="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KsJ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29" o:spid="_x0000_s1026" o:spt="1" style="position:absolute;left:6683;top:204;height:12;width:29;" fillcolor="#000000" filled="t" stroked="f" coordsize="21600,21600" o:gfxdata="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Zmf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0" o:spid="_x0000_s1026" o:spt="1" style="position:absolute;left:6740;top:204;height:12;width:29;" fillcolor="#000000" filled="t" stroked="f" coordsize="21600,21600" o:gfxdata="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Pm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1" o:spid="_x0000_s1026" o:spt="1" style="position:absolute;left:6798;top:204;height:12;width:29;" fillcolor="#000000" filled="t" stroked="f" coordsize="21600,21600" o:gfxdata="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w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2" o:spid="_x0000_s1026" o:spt="1" style="position:absolute;left:6855;top:204;height:12;width:29;" fillcolor="#000000" filled="t" stroked="f" coordsize="21600,21600" o:gfxdata="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RxH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3" o:spid="_x0000_s1026" o:spt="1" style="position:absolute;left:6913;top:204;height:12;width:29;" fillcolor="#000000" filled="t" stroked="f" coordsize="21600,21600" o:gfxdata="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dY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4" o:spid="_x0000_s1026" o:spt="1" style="position:absolute;left:6971;top:204;height:12;width:29;" fillcolor="#000000" filled="t" stroked="f" coordsize="21600,21600" o:gfxdata="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P/5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5" o:spid="_x0000_s1026" o:spt="1" style="position:absolute;left:7028;top:204;height:12;width:29;" fillcolor="#000000" filled="t" stroked="f" coordsize="21600,21600" o:gfxdata="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1o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6" o:spid="_x0000_s1026" o:spt="1" style="position:absolute;left:7086;top:204;height:12;width:29;" fillcolor="#000000" filled="t" stroked="f" coordsize="21600,21600" o:gfxdata="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XM5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7" o:spid="_x0000_s1026" o:spt="1" style="position:absolute;left:7143;top:204;height:12;width:29;" fillcolor="#000000" filled="t" stroked="f" coordsize="21600,21600" o:gfxdata="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Gv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8" o:spid="_x0000_s1026" o:spt="1" style="position:absolute;left:7201;top:204;height:12;width:29;" fillcolor="#000000" filled="t" stroked="f" coordsize="21600,21600" o:gfxdata="UEsDBAoAAAAAAIdO4kAAAAAAAAAAAAAAAAAEAAAAZHJzL1BLAwQUAAAACACHTuJA3UYIwM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fH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Rgj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9" o:spid="_x0000_s1026" o:spt="1" style="position:absolute;left:7259;top:204;height:12;width:29;" fillcolor="#000000" filled="t" stroked="f" coordsize="21600,21600" o:gfxdata="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Cq1b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0" o:spid="_x0000_s1026" o:spt="1" style="position:absolute;left:7316;top:204;height:12;width:29;" fillcolor="#000000" filled="t" stroked="f" coordsize="21600,21600" o:gfxdata="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2DMs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1" o:spid="_x0000_s1026" o:spt="1" style="position:absolute;left:7374;top:204;height:12;width:29;" fillcolor="#000000" filled="t" stroked="f" coordsize="21600,21600" o:gfxdata="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ZSWt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42" o:spid="_x0000_s1026" o:spt="1" style="position:absolute;left:7431;top:204;height:12;width:29;" fillcolor="#000000" filled="t" stroked="f" coordsize="21600,21600" o:gfxdata="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Q7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3" o:spid="_x0000_s1026" o:spt="1" style="position:absolute;left:7489;top:204;height:12;width:29;" fillcolor="#000000" filled="t" stroked="f" coordsize="21600,21600" o:gfxdata="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atY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4" o:spid="_x0000_s1026" o:spt="1" style="position:absolute;left:7547;top:204;height:12;width:29;" fillcolor="#000000" filled="t" stroked="f" coordsize="21600,21600" o:gfxdata="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45" o:spid="_x0000_s1026" o:spt="1" style="position:absolute;left:7604;top:204;height:12;width:29;" fillcolor="#000000" filled="t" stroked="f" coordsize="21600,21600" o:gfxdata="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Qt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46" o:spid="_x0000_s1026" o:spt="1" style="position:absolute;left:7662;top:204;height:12;width:29;" fillcolor="#000000" filled="t" stroked="f" coordsize="21600,21600" o:gfxdata="UEsDBAoAAAAAAIdO4kAAAAAAAAAAAAAAAAAEAAAAZHJzL1BLAwQUAAAACACHTuJAIzAExs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Wn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MAT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7" o:spid="_x0000_s1026" o:spt="1" style="position:absolute;left:7719;top:204;height:12;width:29;" fillcolor="#000000" filled="t" stroked="f" coordsize="21600,21600" o:gfxdata="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KF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8" o:spid="_x0000_s1026" o:spt="1" style="position:absolute;left:7777;top:204;height:12;width:29;" fillcolor="#000000" filled="t" stroked="f" coordsize="21600,21600" o:gfxdata="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n54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9" o:spid="_x0000_s1026" o:spt="1" style="position:absolute;left:7835;top:204;height:12;width:29;" fillcolor="#000000" filled="t" stroked="f" coordsize="21600,21600" o:gfxdata="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0zu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50" o:spid="_x0000_s1026" o:spt="1" style="position:absolute;left:7892;top:204;height:12;width:29;" fillcolor="#000000" filled="t" stroked="f" coordsize="21600,21600" o:gfxdata="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Gl8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51" o:spid="_x0000_s1026" o:spt="1" style="position:absolute;left:7950;top:204;height:12;width:29;" fillcolor="#000000" filled="t" stroked="f" coordsize="21600,21600" o:gfxdata="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NAG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52" o:spid="_x0000_s1026" o:spt="1" style="position:absolute;left:8007;top:204;height:12;width:29;" fillcolor="#000000" filled="t" stroked="f" coordsize="21600,21600" o:gfxdata="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kmB68AAAA&#10;3AAAAA8AAAAAAAAAAQAgAAAAIgAAAGRycy9kb3ducmV2LnhtbFBLAQIUABQAAAAIAIdO4kAzLwWe&#10;OwAAADkAAAAQAAAAAAAAAAEAIAAAAAsBAABkcnMvc2hhcGV4bWwueG1sUEsFBgAAAAAGAAYAWwEA&#10;ALUDAAAAAA==&#10;">
                  <v:fill on="t" focussize="0,0"/>
                  <v:stroke on="f"/>
                  <v:imagedata o:title=""/>
                  <o:lock v:ext="edit" aspectratio="f"/>
                </v:rect>
                <w10:wrap type="topAndBottom"/>
              </v:group>
            </w:pict>
          </mc:Fallback>
        </mc:AlternateContent>
      </w:r>
    </w:p>
    <w:p>
      <w:pPr>
        <w:pStyle w:val="9"/>
        <w:spacing w:before="66" w:line="360" w:lineRule="auto"/>
        <w:ind w:left="560"/>
        <w:rPr>
          <w:sz w:val="21"/>
          <w:szCs w:val="21"/>
        </w:rPr>
      </w:pPr>
      <w:r>
        <w:rPr>
          <w:sz w:val="21"/>
          <w:szCs w:val="21"/>
        </w:rPr>
        <w:t>质疑事项 2</w:t>
      </w:r>
    </w:p>
    <w:p>
      <w:pPr>
        <w:pStyle w:val="9"/>
        <w:spacing w:before="158" w:line="360" w:lineRule="auto"/>
        <w:ind w:left="560"/>
        <w:rPr>
          <w:sz w:val="21"/>
          <w:szCs w:val="21"/>
        </w:rPr>
      </w:pPr>
      <w:r>
        <w:rPr>
          <w:w w:val="200"/>
          <w:sz w:val="21"/>
          <w:szCs w:val="21"/>
        </w:rPr>
        <w:t>„„</w:t>
      </w:r>
    </w:p>
    <w:p>
      <w:pPr>
        <w:pStyle w:val="5"/>
        <w:spacing w:before="161" w:line="360" w:lineRule="auto"/>
        <w:rPr>
          <w:rFonts w:ascii="宋体" w:hAnsi="宋体"/>
          <w:sz w:val="21"/>
          <w:szCs w:val="21"/>
        </w:rPr>
      </w:pPr>
      <w:r>
        <w:rPr>
          <w:rFonts w:ascii="宋体" w:hAnsi="宋体"/>
          <w:sz w:val="21"/>
          <w:szCs w:val="21"/>
        </w:rPr>
        <w:t>四、与质疑事项相关的质疑请求</w:t>
      </w:r>
    </w:p>
    <w:p>
      <w:pPr>
        <w:pStyle w:val="9"/>
        <w:tabs>
          <w:tab w:val="left" w:pos="6851"/>
        </w:tabs>
        <w:spacing w:before="158" w:line="360" w:lineRule="auto"/>
        <w:ind w:left="560"/>
        <w:rPr>
          <w:sz w:val="21"/>
          <w:szCs w:val="21"/>
        </w:rPr>
      </w:pPr>
      <w:r>
        <w:rPr>
          <w:sz w:val="21"/>
          <w:szCs w:val="21"/>
        </w:rPr>
        <w:t>请求：</w:t>
      </w:r>
      <w:r>
        <w:rPr>
          <w:sz w:val="21"/>
          <w:szCs w:val="21"/>
          <w:u w:val="single"/>
        </w:rPr>
        <w:t xml:space="preserve"> </w:t>
      </w:r>
      <w:r>
        <w:rPr>
          <w:sz w:val="21"/>
          <w:szCs w:val="21"/>
          <w:u w:val="single"/>
        </w:rPr>
        <w:tab/>
      </w:r>
    </w:p>
    <w:p>
      <w:pPr>
        <w:pStyle w:val="9"/>
        <w:tabs>
          <w:tab w:val="left" w:pos="4280"/>
        </w:tabs>
        <w:spacing w:before="66" w:line="360" w:lineRule="auto"/>
        <w:ind w:left="560"/>
        <w:rPr>
          <w:sz w:val="21"/>
          <w:szCs w:val="21"/>
        </w:rPr>
      </w:pPr>
      <w:r>
        <w:rPr>
          <w:sz w:val="21"/>
          <w:szCs w:val="21"/>
        </w:rPr>
        <w:t>签字(签章)：</w:t>
      </w:r>
      <w:r>
        <w:rPr>
          <w:sz w:val="21"/>
          <w:szCs w:val="21"/>
        </w:rPr>
        <w:tab/>
      </w:r>
      <w:r>
        <w:rPr>
          <w:sz w:val="21"/>
          <w:szCs w:val="21"/>
        </w:rPr>
        <w:t>公章：</w:t>
      </w:r>
    </w:p>
    <w:p>
      <w:pPr>
        <w:pStyle w:val="9"/>
        <w:spacing w:before="161" w:line="360" w:lineRule="auto"/>
        <w:ind w:left="560"/>
        <w:rPr>
          <w:sz w:val="21"/>
          <w:szCs w:val="21"/>
        </w:rPr>
      </w:pPr>
      <w:r>
        <w:rPr>
          <w:sz w:val="21"/>
          <w:szCs w:val="21"/>
        </w:rPr>
        <w:t>日期：</w:t>
      </w:r>
    </w:p>
    <w:p>
      <w:pPr>
        <w:spacing w:line="360" w:lineRule="auto"/>
        <w:rPr>
          <w:sz w:val="21"/>
          <w:szCs w:val="21"/>
        </w:rPr>
        <w:sectPr>
          <w:pgSz w:w="11910" w:h="16840"/>
          <w:pgMar w:top="1400" w:right="1240" w:bottom="1220" w:left="1240" w:header="877" w:footer="1033" w:gutter="0"/>
          <w:cols w:space="720" w:num="1"/>
        </w:sectPr>
      </w:pPr>
    </w:p>
    <w:p>
      <w:pPr>
        <w:spacing w:before="158" w:line="360" w:lineRule="auto"/>
        <w:ind w:left="560"/>
        <w:rPr>
          <w:b/>
          <w:sz w:val="21"/>
          <w:szCs w:val="21"/>
        </w:rPr>
      </w:pPr>
      <w:r>
        <w:rPr>
          <w:b/>
          <w:sz w:val="21"/>
          <w:szCs w:val="21"/>
        </w:rPr>
        <w:t>质疑函制作说明：</w:t>
      </w:r>
    </w:p>
    <w:p>
      <w:pPr>
        <w:pStyle w:val="25"/>
        <w:numPr>
          <w:ilvl w:val="1"/>
          <w:numId w:val="29"/>
        </w:numPr>
        <w:tabs>
          <w:tab w:val="left" w:pos="1236"/>
        </w:tabs>
        <w:spacing w:before="211" w:line="360" w:lineRule="auto"/>
        <w:ind w:hanging="242"/>
        <w:rPr>
          <w:sz w:val="21"/>
          <w:szCs w:val="21"/>
        </w:rPr>
      </w:pPr>
      <w:r>
        <w:rPr>
          <w:sz w:val="21"/>
          <w:szCs w:val="21"/>
        </w:rPr>
        <w:t>供应商提出质疑时，应提交质疑函和必要的证明材料。</w:t>
      </w:r>
    </w:p>
    <w:p>
      <w:pPr>
        <w:pStyle w:val="25"/>
        <w:numPr>
          <w:ilvl w:val="1"/>
          <w:numId w:val="29"/>
        </w:numPr>
        <w:tabs>
          <w:tab w:val="left" w:pos="1238"/>
        </w:tabs>
        <w:spacing w:before="161" w:line="360" w:lineRule="auto"/>
        <w:ind w:left="560" w:right="437" w:firstLine="434"/>
        <w:rPr>
          <w:sz w:val="21"/>
          <w:szCs w:val="21"/>
        </w:rPr>
      </w:pPr>
      <w:r>
        <w:rPr>
          <w:sz w:val="21"/>
          <w:szCs w:val="21"/>
        </w:rPr>
        <w:t>质疑供应商若委托代理人进行质疑的，质疑函应按要求列明“授权代表” 的有关内容，并在附件中提交由质疑供应商签署的授权委托书。授权委托书应载明代理人的姓名或者名称、代理事项、具体权限、期限和相关事项。</w:t>
      </w:r>
    </w:p>
    <w:p>
      <w:pPr>
        <w:pStyle w:val="25"/>
        <w:numPr>
          <w:ilvl w:val="1"/>
          <w:numId w:val="29"/>
        </w:numPr>
        <w:tabs>
          <w:tab w:val="left" w:pos="1236"/>
        </w:tabs>
        <w:spacing w:before="1" w:line="360" w:lineRule="auto"/>
        <w:ind w:hanging="242"/>
        <w:rPr>
          <w:sz w:val="21"/>
          <w:szCs w:val="21"/>
        </w:rPr>
      </w:pPr>
      <w:r>
        <w:rPr>
          <w:sz w:val="21"/>
          <w:szCs w:val="21"/>
        </w:rPr>
        <w:t>质疑供应商若对项目的某一分包进行质疑，质疑函中应列明具体分包号。</w:t>
      </w:r>
    </w:p>
    <w:p>
      <w:pPr>
        <w:pStyle w:val="25"/>
        <w:numPr>
          <w:ilvl w:val="1"/>
          <w:numId w:val="29"/>
        </w:numPr>
        <w:tabs>
          <w:tab w:val="left" w:pos="1236"/>
        </w:tabs>
        <w:spacing w:before="161" w:line="360" w:lineRule="auto"/>
        <w:ind w:hanging="242"/>
        <w:rPr>
          <w:sz w:val="21"/>
          <w:szCs w:val="21"/>
        </w:rPr>
      </w:pPr>
      <w:r>
        <w:rPr>
          <w:sz w:val="21"/>
          <w:szCs w:val="21"/>
        </w:rPr>
        <w:t>质疑函的质疑事项应具体、明确，并有必要的事实依据和法律依据。</w:t>
      </w:r>
    </w:p>
    <w:p>
      <w:pPr>
        <w:pStyle w:val="25"/>
        <w:numPr>
          <w:ilvl w:val="1"/>
          <w:numId w:val="29"/>
        </w:numPr>
        <w:tabs>
          <w:tab w:val="left" w:pos="1236"/>
        </w:tabs>
        <w:spacing w:before="161" w:line="360" w:lineRule="auto"/>
        <w:ind w:hanging="242"/>
        <w:rPr>
          <w:sz w:val="21"/>
          <w:szCs w:val="21"/>
        </w:rPr>
      </w:pPr>
      <w:r>
        <w:rPr>
          <w:sz w:val="21"/>
          <w:szCs w:val="21"/>
        </w:rPr>
        <w:t>质疑函的质疑请求应与质疑事项相关。</w:t>
      </w:r>
    </w:p>
    <w:p>
      <w:pPr>
        <w:pStyle w:val="25"/>
        <w:numPr>
          <w:ilvl w:val="1"/>
          <w:numId w:val="29"/>
        </w:numPr>
        <w:tabs>
          <w:tab w:val="left" w:pos="1236"/>
        </w:tabs>
        <w:spacing w:before="161" w:line="360" w:lineRule="auto"/>
        <w:ind w:left="560" w:right="555" w:firstLine="434"/>
        <w:jc w:val="both"/>
        <w:rPr>
          <w:sz w:val="21"/>
          <w:szCs w:val="21"/>
        </w:rPr>
      </w:pPr>
      <w:r>
        <w:rPr>
          <w:sz w:val="21"/>
          <w:szCs w:val="21"/>
        </w:rPr>
        <w:t>质疑供应商为自然人的，质疑函应由本人签字；质疑供应商为法人或者其他组织的，质疑函应由法定代表人、主要负责人，或者其授权代表签字或者盖章， 并加盖公章。</w:t>
      </w:r>
    </w:p>
    <w:p/>
    <w:p>
      <w:pPr>
        <w:spacing w:line="360" w:lineRule="auto"/>
        <w:rPr>
          <w:sz w:val="21"/>
          <w:szCs w:val="21"/>
          <w:lang w:val="en-US"/>
        </w:rPr>
      </w:pPr>
    </w:p>
    <w:p/>
    <w:p>
      <w:pPr>
        <w:spacing w:line="360" w:lineRule="auto"/>
        <w:rPr>
          <w:sz w:val="21"/>
          <w:szCs w:val="21"/>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_5b8b_4f53">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7"/>
        <w:rPr>
          <w:sz w:val="28"/>
          <w:szCs w:val="28"/>
        </w:rPr>
      </w:pPr>
      <w:r>
        <w:rPr>
          <w:rStyle w:val="22"/>
        </w:rPr>
        <w:footnoteRef/>
      </w:r>
      <w:r>
        <w:t xml:space="preserve"> </w:t>
      </w:r>
      <w:r>
        <w:rPr>
          <w:sz w:val="28"/>
          <w:szCs w:val="28"/>
        </w:rPr>
        <w:t xml:space="preserve"> </w:t>
      </w:r>
      <w:r>
        <w:rPr>
          <w:rFonts w:hint="eastAsia"/>
          <w:sz w:val="21"/>
          <w:szCs w:val="21"/>
          <w:lang w:val="en-US"/>
        </w:rPr>
        <w:t>从业人员、营业收入、资产总额填报上一年度数据，无上一年度数据的新成立企业可不填报。</w:t>
      </w:r>
    </w:p>
    <w:p>
      <w:pPr>
        <w:pStyle w:val="1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D9929"/>
    <w:multiLevelType w:val="singleLevel"/>
    <w:tmpl w:val="F5ED9929"/>
    <w:lvl w:ilvl="0" w:tentative="0">
      <w:start w:val="7"/>
      <w:numFmt w:val="chineseCounting"/>
      <w:suff w:val="nothing"/>
      <w:lvlText w:val="%1、"/>
      <w:lvlJc w:val="left"/>
      <w:rPr>
        <w:rFonts w:hint="eastAsia"/>
      </w:rPr>
    </w:lvl>
  </w:abstractNum>
  <w:abstractNum w:abstractNumId="1">
    <w:nsid w:val="06384023"/>
    <w:multiLevelType w:val="multilevel"/>
    <w:tmpl w:val="06384023"/>
    <w:lvl w:ilvl="0" w:tentative="0">
      <w:start w:val="20"/>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 w:hanging="540"/>
      </w:pPr>
      <w:rPr>
        <w:rFonts w:hint="default" w:ascii="宋体" w:hAnsi="宋体" w:eastAsia="宋体" w:cs="宋体"/>
        <w:w w:val="100"/>
        <w:sz w:val="24"/>
        <w:szCs w:val="24"/>
        <w:lang w:val="zh-CN" w:eastAsia="zh-CN" w:bidi="zh-CN"/>
      </w:rPr>
    </w:lvl>
    <w:lvl w:ilvl="2" w:tentative="0">
      <w:start w:val="1"/>
      <w:numFmt w:val="decimal"/>
      <w:lvlText w:val="%1.%2.%3"/>
      <w:lvlJc w:val="left"/>
      <w:pPr>
        <w:ind w:left="1434" w:hanging="780"/>
      </w:pPr>
      <w:rPr>
        <w:rFonts w:hint="default" w:ascii="宋体" w:hAnsi="宋体" w:eastAsia="宋体" w:cs="宋体"/>
        <w:w w:val="100"/>
        <w:sz w:val="24"/>
        <w:szCs w:val="24"/>
        <w:lang w:val="zh-CN" w:eastAsia="zh-CN" w:bidi="zh-CN"/>
      </w:rPr>
    </w:lvl>
    <w:lvl w:ilvl="3" w:tentative="0">
      <w:start w:val="0"/>
      <w:numFmt w:val="bullet"/>
      <w:lvlText w:val="•"/>
      <w:lvlJc w:val="left"/>
      <w:pPr>
        <w:ind w:left="1560" w:hanging="780"/>
      </w:pPr>
      <w:rPr>
        <w:rFonts w:hint="default"/>
        <w:lang w:val="zh-CN" w:eastAsia="zh-CN" w:bidi="zh-CN"/>
      </w:rPr>
    </w:lvl>
    <w:lvl w:ilvl="4" w:tentative="0">
      <w:start w:val="0"/>
      <w:numFmt w:val="bullet"/>
      <w:lvlText w:val="•"/>
      <w:lvlJc w:val="left"/>
      <w:pPr>
        <w:ind w:left="2606" w:hanging="780"/>
      </w:pPr>
      <w:rPr>
        <w:rFonts w:hint="default"/>
        <w:lang w:val="zh-CN" w:eastAsia="zh-CN" w:bidi="zh-CN"/>
      </w:rPr>
    </w:lvl>
    <w:lvl w:ilvl="5" w:tentative="0">
      <w:start w:val="0"/>
      <w:numFmt w:val="bullet"/>
      <w:lvlText w:val="•"/>
      <w:lvlJc w:val="left"/>
      <w:pPr>
        <w:ind w:left="3653" w:hanging="780"/>
      </w:pPr>
      <w:rPr>
        <w:rFonts w:hint="default"/>
        <w:lang w:val="zh-CN" w:eastAsia="zh-CN" w:bidi="zh-CN"/>
      </w:rPr>
    </w:lvl>
    <w:lvl w:ilvl="6" w:tentative="0">
      <w:start w:val="0"/>
      <w:numFmt w:val="bullet"/>
      <w:lvlText w:val="•"/>
      <w:lvlJc w:val="left"/>
      <w:pPr>
        <w:ind w:left="4699" w:hanging="780"/>
      </w:pPr>
      <w:rPr>
        <w:rFonts w:hint="default"/>
        <w:lang w:val="zh-CN" w:eastAsia="zh-CN" w:bidi="zh-CN"/>
      </w:rPr>
    </w:lvl>
    <w:lvl w:ilvl="7" w:tentative="0">
      <w:start w:val="0"/>
      <w:numFmt w:val="bullet"/>
      <w:lvlText w:val="•"/>
      <w:lvlJc w:val="left"/>
      <w:pPr>
        <w:ind w:left="5746" w:hanging="780"/>
      </w:pPr>
      <w:rPr>
        <w:rFonts w:hint="default"/>
        <w:lang w:val="zh-CN" w:eastAsia="zh-CN" w:bidi="zh-CN"/>
      </w:rPr>
    </w:lvl>
    <w:lvl w:ilvl="8" w:tentative="0">
      <w:start w:val="0"/>
      <w:numFmt w:val="bullet"/>
      <w:lvlText w:val="•"/>
      <w:lvlJc w:val="left"/>
      <w:pPr>
        <w:ind w:left="6793" w:hanging="780"/>
      </w:pPr>
      <w:rPr>
        <w:rFonts w:hint="default"/>
        <w:lang w:val="zh-CN" w:eastAsia="zh-CN" w:bidi="zh-CN"/>
      </w:rPr>
    </w:lvl>
  </w:abstractNum>
  <w:abstractNum w:abstractNumId="2">
    <w:nsid w:val="0A0D4908"/>
    <w:multiLevelType w:val="multilevel"/>
    <w:tmpl w:val="0A0D4908"/>
    <w:lvl w:ilvl="0" w:tentative="0">
      <w:start w:val="1"/>
      <w:numFmt w:val="decimal"/>
      <w:lvlText w:val="（%1）"/>
      <w:lvlJc w:val="left"/>
      <w:pPr>
        <w:ind w:left="130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58" w:hanging="601"/>
      </w:pPr>
      <w:rPr>
        <w:rFonts w:hint="default"/>
        <w:lang w:val="zh-CN" w:eastAsia="zh-CN" w:bidi="zh-CN"/>
      </w:rPr>
    </w:lvl>
    <w:lvl w:ilvl="2" w:tentative="0">
      <w:start w:val="0"/>
      <w:numFmt w:val="bullet"/>
      <w:lvlText w:val="•"/>
      <w:lvlJc w:val="left"/>
      <w:pPr>
        <w:ind w:left="2817" w:hanging="601"/>
      </w:pPr>
      <w:rPr>
        <w:rFonts w:hint="default"/>
        <w:lang w:val="zh-CN" w:eastAsia="zh-CN" w:bidi="zh-CN"/>
      </w:rPr>
    </w:lvl>
    <w:lvl w:ilvl="3" w:tentative="0">
      <w:start w:val="0"/>
      <w:numFmt w:val="bullet"/>
      <w:lvlText w:val="•"/>
      <w:lvlJc w:val="left"/>
      <w:pPr>
        <w:ind w:left="3575" w:hanging="601"/>
      </w:pPr>
      <w:rPr>
        <w:rFonts w:hint="default"/>
        <w:lang w:val="zh-CN" w:eastAsia="zh-CN" w:bidi="zh-CN"/>
      </w:rPr>
    </w:lvl>
    <w:lvl w:ilvl="4" w:tentative="0">
      <w:start w:val="0"/>
      <w:numFmt w:val="bullet"/>
      <w:lvlText w:val="•"/>
      <w:lvlJc w:val="left"/>
      <w:pPr>
        <w:ind w:left="4334" w:hanging="601"/>
      </w:pPr>
      <w:rPr>
        <w:rFonts w:hint="default"/>
        <w:lang w:val="zh-CN" w:eastAsia="zh-CN" w:bidi="zh-CN"/>
      </w:rPr>
    </w:lvl>
    <w:lvl w:ilvl="5" w:tentative="0">
      <w:start w:val="0"/>
      <w:numFmt w:val="bullet"/>
      <w:lvlText w:val="•"/>
      <w:lvlJc w:val="left"/>
      <w:pPr>
        <w:ind w:left="5093" w:hanging="601"/>
      </w:pPr>
      <w:rPr>
        <w:rFonts w:hint="default"/>
        <w:lang w:val="zh-CN" w:eastAsia="zh-CN" w:bidi="zh-CN"/>
      </w:rPr>
    </w:lvl>
    <w:lvl w:ilvl="6" w:tentative="0">
      <w:start w:val="0"/>
      <w:numFmt w:val="bullet"/>
      <w:lvlText w:val="•"/>
      <w:lvlJc w:val="left"/>
      <w:pPr>
        <w:ind w:left="5851" w:hanging="601"/>
      </w:pPr>
      <w:rPr>
        <w:rFonts w:hint="default"/>
        <w:lang w:val="zh-CN" w:eastAsia="zh-CN" w:bidi="zh-CN"/>
      </w:rPr>
    </w:lvl>
    <w:lvl w:ilvl="7" w:tentative="0">
      <w:start w:val="0"/>
      <w:numFmt w:val="bullet"/>
      <w:lvlText w:val="•"/>
      <w:lvlJc w:val="left"/>
      <w:pPr>
        <w:ind w:left="6610" w:hanging="601"/>
      </w:pPr>
      <w:rPr>
        <w:rFonts w:hint="default"/>
        <w:lang w:val="zh-CN" w:eastAsia="zh-CN" w:bidi="zh-CN"/>
      </w:rPr>
    </w:lvl>
    <w:lvl w:ilvl="8" w:tentative="0">
      <w:start w:val="0"/>
      <w:numFmt w:val="bullet"/>
      <w:lvlText w:val="•"/>
      <w:lvlJc w:val="left"/>
      <w:pPr>
        <w:ind w:left="7369" w:hanging="601"/>
      </w:pPr>
      <w:rPr>
        <w:rFonts w:hint="default"/>
        <w:lang w:val="zh-CN" w:eastAsia="zh-CN" w:bidi="zh-CN"/>
      </w:rPr>
    </w:lvl>
  </w:abstractNum>
  <w:abstractNum w:abstractNumId="3">
    <w:nsid w:val="10D33309"/>
    <w:multiLevelType w:val="multilevel"/>
    <w:tmpl w:val="10D33309"/>
    <w:lvl w:ilvl="0" w:tentative="0">
      <w:start w:val="9"/>
      <w:numFmt w:val="decimal"/>
      <w:lvlText w:val="%1."/>
      <w:lvlJc w:val="left"/>
      <w:pPr>
        <w:ind w:left="900"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432"/>
      </w:pPr>
      <w:rPr>
        <w:rFonts w:hint="default" w:ascii="宋体" w:hAnsi="宋体" w:eastAsia="宋体" w:cs="宋体"/>
        <w:w w:val="100"/>
        <w:sz w:val="24"/>
        <w:szCs w:val="24"/>
        <w:lang w:val="zh-CN" w:eastAsia="zh-CN" w:bidi="zh-CN"/>
      </w:rPr>
    </w:lvl>
    <w:lvl w:ilvl="2" w:tentative="0">
      <w:start w:val="0"/>
      <w:numFmt w:val="bullet"/>
      <w:lvlText w:val="•"/>
      <w:lvlJc w:val="left"/>
      <w:pPr>
        <w:ind w:left="1787" w:hanging="432"/>
      </w:pPr>
      <w:rPr>
        <w:rFonts w:hint="default"/>
        <w:lang w:val="zh-CN" w:eastAsia="zh-CN" w:bidi="zh-CN"/>
      </w:rPr>
    </w:lvl>
    <w:lvl w:ilvl="3" w:tentative="0">
      <w:start w:val="0"/>
      <w:numFmt w:val="bullet"/>
      <w:lvlText w:val="•"/>
      <w:lvlJc w:val="left"/>
      <w:pPr>
        <w:ind w:left="2674" w:hanging="432"/>
      </w:pPr>
      <w:rPr>
        <w:rFonts w:hint="default"/>
        <w:lang w:val="zh-CN" w:eastAsia="zh-CN" w:bidi="zh-CN"/>
      </w:rPr>
    </w:lvl>
    <w:lvl w:ilvl="4" w:tentative="0">
      <w:start w:val="0"/>
      <w:numFmt w:val="bullet"/>
      <w:lvlText w:val="•"/>
      <w:lvlJc w:val="left"/>
      <w:pPr>
        <w:ind w:left="3562" w:hanging="432"/>
      </w:pPr>
      <w:rPr>
        <w:rFonts w:hint="default"/>
        <w:lang w:val="zh-CN" w:eastAsia="zh-CN" w:bidi="zh-CN"/>
      </w:rPr>
    </w:lvl>
    <w:lvl w:ilvl="5" w:tentative="0">
      <w:start w:val="0"/>
      <w:numFmt w:val="bullet"/>
      <w:lvlText w:val="•"/>
      <w:lvlJc w:val="left"/>
      <w:pPr>
        <w:ind w:left="4449" w:hanging="432"/>
      </w:pPr>
      <w:rPr>
        <w:rFonts w:hint="default"/>
        <w:lang w:val="zh-CN" w:eastAsia="zh-CN" w:bidi="zh-CN"/>
      </w:rPr>
    </w:lvl>
    <w:lvl w:ilvl="6" w:tentative="0">
      <w:start w:val="0"/>
      <w:numFmt w:val="bullet"/>
      <w:lvlText w:val="•"/>
      <w:lvlJc w:val="left"/>
      <w:pPr>
        <w:ind w:left="5336" w:hanging="432"/>
      </w:pPr>
      <w:rPr>
        <w:rFonts w:hint="default"/>
        <w:lang w:val="zh-CN" w:eastAsia="zh-CN" w:bidi="zh-CN"/>
      </w:rPr>
    </w:lvl>
    <w:lvl w:ilvl="7" w:tentative="0">
      <w:start w:val="0"/>
      <w:numFmt w:val="bullet"/>
      <w:lvlText w:val="•"/>
      <w:lvlJc w:val="left"/>
      <w:pPr>
        <w:ind w:left="6224" w:hanging="432"/>
      </w:pPr>
      <w:rPr>
        <w:rFonts w:hint="default"/>
        <w:lang w:val="zh-CN" w:eastAsia="zh-CN" w:bidi="zh-CN"/>
      </w:rPr>
    </w:lvl>
    <w:lvl w:ilvl="8" w:tentative="0">
      <w:start w:val="0"/>
      <w:numFmt w:val="bullet"/>
      <w:lvlText w:val="•"/>
      <w:lvlJc w:val="left"/>
      <w:pPr>
        <w:ind w:left="7111" w:hanging="432"/>
      </w:pPr>
      <w:rPr>
        <w:rFonts w:hint="default"/>
        <w:lang w:val="zh-CN" w:eastAsia="zh-CN" w:bidi="zh-CN"/>
      </w:rPr>
    </w:lvl>
  </w:abstractNum>
  <w:abstractNum w:abstractNumId="4">
    <w:nsid w:val="11EE15BB"/>
    <w:multiLevelType w:val="multilevel"/>
    <w:tmpl w:val="11EE15BB"/>
    <w:lvl w:ilvl="0" w:tentative="0">
      <w:start w:val="30"/>
      <w:numFmt w:val="decimal"/>
      <w:lvlText w:val="%1"/>
      <w:lvlJc w:val="left"/>
      <w:pPr>
        <w:ind w:left="1194" w:hanging="540"/>
      </w:pPr>
      <w:rPr>
        <w:rFonts w:hint="default"/>
        <w:lang w:val="zh-CN" w:eastAsia="zh-CN" w:bidi="zh-CN"/>
      </w:rPr>
    </w:lvl>
    <w:lvl w:ilvl="1" w:tentative="0">
      <w:start w:val="1"/>
      <w:numFmt w:val="decimal"/>
      <w:lvlText w:val="%1.%2"/>
      <w:lvlJc w:val="left"/>
      <w:pPr>
        <w:ind w:left="1194"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5">
    <w:nsid w:val="130609AE"/>
    <w:multiLevelType w:val="multilevel"/>
    <w:tmpl w:val="130609AE"/>
    <w:lvl w:ilvl="0" w:tentative="0">
      <w:start w:val="15"/>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94"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054" w:hanging="540"/>
      </w:pPr>
      <w:rPr>
        <w:rFonts w:hint="default"/>
        <w:lang w:val="zh-CN" w:eastAsia="zh-CN" w:bidi="zh-CN"/>
      </w:rPr>
    </w:lvl>
    <w:lvl w:ilvl="3" w:tentative="0">
      <w:start w:val="0"/>
      <w:numFmt w:val="bullet"/>
      <w:lvlText w:val="•"/>
      <w:lvlJc w:val="left"/>
      <w:pPr>
        <w:ind w:left="2908" w:hanging="540"/>
      </w:pPr>
      <w:rPr>
        <w:rFonts w:hint="default"/>
        <w:lang w:val="zh-CN" w:eastAsia="zh-CN" w:bidi="zh-CN"/>
      </w:rPr>
    </w:lvl>
    <w:lvl w:ilvl="4" w:tentative="0">
      <w:start w:val="0"/>
      <w:numFmt w:val="bullet"/>
      <w:lvlText w:val="•"/>
      <w:lvlJc w:val="left"/>
      <w:pPr>
        <w:ind w:left="3762" w:hanging="540"/>
      </w:pPr>
      <w:rPr>
        <w:rFonts w:hint="default"/>
        <w:lang w:val="zh-CN" w:eastAsia="zh-CN" w:bidi="zh-CN"/>
      </w:rPr>
    </w:lvl>
    <w:lvl w:ilvl="5" w:tentative="0">
      <w:start w:val="0"/>
      <w:numFmt w:val="bullet"/>
      <w:lvlText w:val="•"/>
      <w:lvlJc w:val="left"/>
      <w:pPr>
        <w:ind w:left="4616" w:hanging="540"/>
      </w:pPr>
      <w:rPr>
        <w:rFonts w:hint="default"/>
        <w:lang w:val="zh-CN" w:eastAsia="zh-CN" w:bidi="zh-CN"/>
      </w:rPr>
    </w:lvl>
    <w:lvl w:ilvl="6" w:tentative="0">
      <w:start w:val="0"/>
      <w:numFmt w:val="bullet"/>
      <w:lvlText w:val="•"/>
      <w:lvlJc w:val="left"/>
      <w:pPr>
        <w:ind w:left="5470" w:hanging="540"/>
      </w:pPr>
      <w:rPr>
        <w:rFonts w:hint="default"/>
        <w:lang w:val="zh-CN" w:eastAsia="zh-CN" w:bidi="zh-CN"/>
      </w:rPr>
    </w:lvl>
    <w:lvl w:ilvl="7" w:tentative="0">
      <w:start w:val="0"/>
      <w:numFmt w:val="bullet"/>
      <w:lvlText w:val="•"/>
      <w:lvlJc w:val="left"/>
      <w:pPr>
        <w:ind w:left="6324" w:hanging="540"/>
      </w:pPr>
      <w:rPr>
        <w:rFonts w:hint="default"/>
        <w:lang w:val="zh-CN" w:eastAsia="zh-CN" w:bidi="zh-CN"/>
      </w:rPr>
    </w:lvl>
    <w:lvl w:ilvl="8" w:tentative="0">
      <w:start w:val="0"/>
      <w:numFmt w:val="bullet"/>
      <w:lvlText w:val="•"/>
      <w:lvlJc w:val="left"/>
      <w:pPr>
        <w:ind w:left="7178" w:hanging="540"/>
      </w:pPr>
      <w:rPr>
        <w:rFonts w:hint="default"/>
        <w:lang w:val="zh-CN" w:eastAsia="zh-CN" w:bidi="zh-CN"/>
      </w:rPr>
    </w:lvl>
  </w:abstractNum>
  <w:abstractNum w:abstractNumId="6">
    <w:nsid w:val="132366A0"/>
    <w:multiLevelType w:val="multilevel"/>
    <w:tmpl w:val="132366A0"/>
    <w:lvl w:ilvl="0" w:tentative="0">
      <w:start w:val="24"/>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603"/>
      </w:pPr>
      <w:rPr>
        <w:rFonts w:hint="default" w:ascii="宋体" w:hAnsi="宋体" w:eastAsia="宋体" w:cs="宋体"/>
        <w:b w:val="0"/>
        <w:w w:val="100"/>
        <w:sz w:val="24"/>
        <w:szCs w:val="24"/>
        <w:lang w:val="zh-CN" w:eastAsia="zh-CN" w:bidi="zh-CN"/>
      </w:rPr>
    </w:lvl>
    <w:lvl w:ilvl="2" w:tentative="0">
      <w:start w:val="0"/>
      <w:numFmt w:val="bullet"/>
      <w:lvlText w:val="•"/>
      <w:lvlJc w:val="left"/>
      <w:pPr>
        <w:ind w:left="1200" w:hanging="603"/>
      </w:pPr>
      <w:rPr>
        <w:rFonts w:hint="default"/>
        <w:lang w:val="zh-CN" w:eastAsia="zh-CN" w:bidi="zh-CN"/>
      </w:rPr>
    </w:lvl>
    <w:lvl w:ilvl="3" w:tentative="0">
      <w:start w:val="0"/>
      <w:numFmt w:val="bullet"/>
      <w:lvlText w:val="•"/>
      <w:lvlJc w:val="left"/>
      <w:pPr>
        <w:ind w:left="2160" w:hanging="603"/>
      </w:pPr>
      <w:rPr>
        <w:rFonts w:hint="default"/>
        <w:lang w:val="zh-CN" w:eastAsia="zh-CN" w:bidi="zh-CN"/>
      </w:rPr>
    </w:lvl>
    <w:lvl w:ilvl="4" w:tentative="0">
      <w:start w:val="0"/>
      <w:numFmt w:val="bullet"/>
      <w:lvlText w:val="•"/>
      <w:lvlJc w:val="left"/>
      <w:pPr>
        <w:ind w:left="3121" w:hanging="603"/>
      </w:pPr>
      <w:rPr>
        <w:rFonts w:hint="default"/>
        <w:lang w:val="zh-CN" w:eastAsia="zh-CN" w:bidi="zh-CN"/>
      </w:rPr>
    </w:lvl>
    <w:lvl w:ilvl="5" w:tentative="0">
      <w:start w:val="0"/>
      <w:numFmt w:val="bullet"/>
      <w:lvlText w:val="•"/>
      <w:lvlJc w:val="left"/>
      <w:pPr>
        <w:ind w:left="4082" w:hanging="603"/>
      </w:pPr>
      <w:rPr>
        <w:rFonts w:hint="default"/>
        <w:lang w:val="zh-CN" w:eastAsia="zh-CN" w:bidi="zh-CN"/>
      </w:rPr>
    </w:lvl>
    <w:lvl w:ilvl="6" w:tentative="0">
      <w:start w:val="0"/>
      <w:numFmt w:val="bullet"/>
      <w:lvlText w:val="•"/>
      <w:lvlJc w:val="left"/>
      <w:pPr>
        <w:ind w:left="5043" w:hanging="603"/>
      </w:pPr>
      <w:rPr>
        <w:rFonts w:hint="default"/>
        <w:lang w:val="zh-CN" w:eastAsia="zh-CN" w:bidi="zh-CN"/>
      </w:rPr>
    </w:lvl>
    <w:lvl w:ilvl="7" w:tentative="0">
      <w:start w:val="0"/>
      <w:numFmt w:val="bullet"/>
      <w:lvlText w:val="•"/>
      <w:lvlJc w:val="left"/>
      <w:pPr>
        <w:ind w:left="6004" w:hanging="603"/>
      </w:pPr>
      <w:rPr>
        <w:rFonts w:hint="default"/>
        <w:lang w:val="zh-CN" w:eastAsia="zh-CN" w:bidi="zh-CN"/>
      </w:rPr>
    </w:lvl>
    <w:lvl w:ilvl="8" w:tentative="0">
      <w:start w:val="0"/>
      <w:numFmt w:val="bullet"/>
      <w:lvlText w:val="•"/>
      <w:lvlJc w:val="left"/>
      <w:pPr>
        <w:ind w:left="6964" w:hanging="603"/>
      </w:pPr>
      <w:rPr>
        <w:rFonts w:hint="default"/>
        <w:lang w:val="zh-CN" w:eastAsia="zh-CN" w:bidi="zh-CN"/>
      </w:rPr>
    </w:lvl>
  </w:abstractNum>
  <w:abstractNum w:abstractNumId="7">
    <w:nsid w:val="135E28E2"/>
    <w:multiLevelType w:val="multilevel"/>
    <w:tmpl w:val="135E28E2"/>
    <w:lvl w:ilvl="0" w:tentative="0">
      <w:start w:val="1"/>
      <w:numFmt w:val="decimal"/>
      <w:lvlText w:val="（%1）"/>
      <w:lvlJc w:val="left"/>
      <w:pPr>
        <w:ind w:left="108" w:hanging="601"/>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635" w:hanging="601"/>
      </w:pPr>
      <w:rPr>
        <w:rFonts w:hint="default"/>
        <w:lang w:val="zh-CN" w:eastAsia="zh-CN" w:bidi="zh-CN"/>
      </w:rPr>
    </w:lvl>
    <w:lvl w:ilvl="2" w:tentative="0">
      <w:start w:val="0"/>
      <w:numFmt w:val="bullet"/>
      <w:lvlText w:val="•"/>
      <w:lvlJc w:val="left"/>
      <w:pPr>
        <w:ind w:left="1171" w:hanging="601"/>
      </w:pPr>
      <w:rPr>
        <w:rFonts w:hint="default"/>
        <w:lang w:val="zh-CN" w:eastAsia="zh-CN" w:bidi="zh-CN"/>
      </w:rPr>
    </w:lvl>
    <w:lvl w:ilvl="3" w:tentative="0">
      <w:start w:val="0"/>
      <w:numFmt w:val="bullet"/>
      <w:lvlText w:val="•"/>
      <w:lvlJc w:val="left"/>
      <w:pPr>
        <w:ind w:left="1707" w:hanging="601"/>
      </w:pPr>
      <w:rPr>
        <w:rFonts w:hint="default"/>
        <w:lang w:val="zh-CN" w:eastAsia="zh-CN" w:bidi="zh-CN"/>
      </w:rPr>
    </w:lvl>
    <w:lvl w:ilvl="4" w:tentative="0">
      <w:start w:val="0"/>
      <w:numFmt w:val="bullet"/>
      <w:lvlText w:val="•"/>
      <w:lvlJc w:val="left"/>
      <w:pPr>
        <w:ind w:left="2243" w:hanging="601"/>
      </w:pPr>
      <w:rPr>
        <w:rFonts w:hint="default"/>
        <w:lang w:val="zh-CN" w:eastAsia="zh-CN" w:bidi="zh-CN"/>
      </w:rPr>
    </w:lvl>
    <w:lvl w:ilvl="5" w:tentative="0">
      <w:start w:val="0"/>
      <w:numFmt w:val="bullet"/>
      <w:lvlText w:val="•"/>
      <w:lvlJc w:val="left"/>
      <w:pPr>
        <w:ind w:left="2779" w:hanging="601"/>
      </w:pPr>
      <w:rPr>
        <w:rFonts w:hint="default"/>
        <w:lang w:val="zh-CN" w:eastAsia="zh-CN" w:bidi="zh-CN"/>
      </w:rPr>
    </w:lvl>
    <w:lvl w:ilvl="6" w:tentative="0">
      <w:start w:val="0"/>
      <w:numFmt w:val="bullet"/>
      <w:lvlText w:val="•"/>
      <w:lvlJc w:val="left"/>
      <w:pPr>
        <w:ind w:left="3314" w:hanging="601"/>
      </w:pPr>
      <w:rPr>
        <w:rFonts w:hint="default"/>
        <w:lang w:val="zh-CN" w:eastAsia="zh-CN" w:bidi="zh-CN"/>
      </w:rPr>
    </w:lvl>
    <w:lvl w:ilvl="7" w:tentative="0">
      <w:start w:val="0"/>
      <w:numFmt w:val="bullet"/>
      <w:lvlText w:val="•"/>
      <w:lvlJc w:val="left"/>
      <w:pPr>
        <w:ind w:left="3850" w:hanging="601"/>
      </w:pPr>
      <w:rPr>
        <w:rFonts w:hint="default"/>
        <w:lang w:val="zh-CN" w:eastAsia="zh-CN" w:bidi="zh-CN"/>
      </w:rPr>
    </w:lvl>
    <w:lvl w:ilvl="8" w:tentative="0">
      <w:start w:val="0"/>
      <w:numFmt w:val="bullet"/>
      <w:lvlText w:val="•"/>
      <w:lvlJc w:val="left"/>
      <w:pPr>
        <w:ind w:left="4386" w:hanging="601"/>
      </w:pPr>
      <w:rPr>
        <w:rFonts w:hint="default"/>
        <w:lang w:val="zh-CN" w:eastAsia="zh-CN" w:bidi="zh-CN"/>
      </w:rPr>
    </w:lvl>
  </w:abstractNum>
  <w:abstractNum w:abstractNumId="8">
    <w:nsid w:val="16752F17"/>
    <w:multiLevelType w:val="multilevel"/>
    <w:tmpl w:val="16752F17"/>
    <w:lvl w:ilvl="0" w:tentative="0">
      <w:start w:val="6"/>
      <w:numFmt w:val="decimal"/>
      <w:lvlText w:val="%1."/>
      <w:lvlJc w:val="left"/>
      <w:pPr>
        <w:ind w:left="900"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07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947" w:hanging="420"/>
      </w:pPr>
      <w:rPr>
        <w:rFonts w:hint="default"/>
        <w:lang w:val="zh-CN" w:eastAsia="zh-CN" w:bidi="zh-CN"/>
      </w:rPr>
    </w:lvl>
    <w:lvl w:ilvl="3" w:tentative="0">
      <w:start w:val="0"/>
      <w:numFmt w:val="bullet"/>
      <w:lvlText w:val="•"/>
      <w:lvlJc w:val="left"/>
      <w:pPr>
        <w:ind w:left="2814" w:hanging="420"/>
      </w:pPr>
      <w:rPr>
        <w:rFonts w:hint="default"/>
        <w:lang w:val="zh-CN" w:eastAsia="zh-CN" w:bidi="zh-CN"/>
      </w:rPr>
    </w:lvl>
    <w:lvl w:ilvl="4" w:tentative="0">
      <w:start w:val="0"/>
      <w:numFmt w:val="bullet"/>
      <w:lvlText w:val="•"/>
      <w:lvlJc w:val="left"/>
      <w:pPr>
        <w:ind w:left="3682" w:hanging="420"/>
      </w:pPr>
      <w:rPr>
        <w:rFonts w:hint="default"/>
        <w:lang w:val="zh-CN" w:eastAsia="zh-CN" w:bidi="zh-CN"/>
      </w:rPr>
    </w:lvl>
    <w:lvl w:ilvl="5" w:tentative="0">
      <w:start w:val="0"/>
      <w:numFmt w:val="bullet"/>
      <w:lvlText w:val="•"/>
      <w:lvlJc w:val="left"/>
      <w:pPr>
        <w:ind w:left="4549" w:hanging="420"/>
      </w:pPr>
      <w:rPr>
        <w:rFonts w:hint="default"/>
        <w:lang w:val="zh-CN" w:eastAsia="zh-CN" w:bidi="zh-CN"/>
      </w:rPr>
    </w:lvl>
    <w:lvl w:ilvl="6" w:tentative="0">
      <w:start w:val="0"/>
      <w:numFmt w:val="bullet"/>
      <w:lvlText w:val="•"/>
      <w:lvlJc w:val="left"/>
      <w:pPr>
        <w:ind w:left="5416" w:hanging="420"/>
      </w:pPr>
      <w:rPr>
        <w:rFonts w:hint="default"/>
        <w:lang w:val="zh-CN" w:eastAsia="zh-CN" w:bidi="zh-CN"/>
      </w:rPr>
    </w:lvl>
    <w:lvl w:ilvl="7" w:tentative="0">
      <w:start w:val="0"/>
      <w:numFmt w:val="bullet"/>
      <w:lvlText w:val="•"/>
      <w:lvlJc w:val="left"/>
      <w:pPr>
        <w:ind w:left="6284" w:hanging="420"/>
      </w:pPr>
      <w:rPr>
        <w:rFonts w:hint="default"/>
        <w:lang w:val="zh-CN" w:eastAsia="zh-CN" w:bidi="zh-CN"/>
      </w:rPr>
    </w:lvl>
    <w:lvl w:ilvl="8" w:tentative="0">
      <w:start w:val="0"/>
      <w:numFmt w:val="bullet"/>
      <w:lvlText w:val="•"/>
      <w:lvlJc w:val="left"/>
      <w:pPr>
        <w:ind w:left="7151" w:hanging="420"/>
      </w:pPr>
      <w:rPr>
        <w:rFonts w:hint="default"/>
        <w:lang w:val="zh-CN" w:eastAsia="zh-CN" w:bidi="zh-CN"/>
      </w:rPr>
    </w:lvl>
  </w:abstractNum>
  <w:abstractNum w:abstractNumId="9">
    <w:nsid w:val="188C7589"/>
    <w:multiLevelType w:val="multilevel"/>
    <w:tmpl w:val="188C7589"/>
    <w:lvl w:ilvl="0" w:tentative="0">
      <w:start w:val="1"/>
      <w:numFmt w:val="decimal"/>
      <w:lvlText w:val="%1."/>
      <w:lvlJc w:val="left"/>
      <w:pPr>
        <w:ind w:left="900"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57"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787" w:hanging="420"/>
      </w:pPr>
      <w:rPr>
        <w:rFonts w:hint="default"/>
        <w:lang w:val="zh-CN" w:eastAsia="zh-CN" w:bidi="zh-CN"/>
      </w:rPr>
    </w:lvl>
    <w:lvl w:ilvl="3" w:tentative="0">
      <w:start w:val="0"/>
      <w:numFmt w:val="bullet"/>
      <w:lvlText w:val="•"/>
      <w:lvlJc w:val="left"/>
      <w:pPr>
        <w:ind w:left="2674" w:hanging="420"/>
      </w:pPr>
      <w:rPr>
        <w:rFonts w:hint="default"/>
        <w:lang w:val="zh-CN" w:eastAsia="zh-CN" w:bidi="zh-CN"/>
      </w:rPr>
    </w:lvl>
    <w:lvl w:ilvl="4" w:tentative="0">
      <w:start w:val="0"/>
      <w:numFmt w:val="bullet"/>
      <w:lvlText w:val="•"/>
      <w:lvlJc w:val="left"/>
      <w:pPr>
        <w:ind w:left="3562" w:hanging="420"/>
      </w:pPr>
      <w:rPr>
        <w:rFonts w:hint="default"/>
        <w:lang w:val="zh-CN" w:eastAsia="zh-CN" w:bidi="zh-CN"/>
      </w:rPr>
    </w:lvl>
    <w:lvl w:ilvl="5" w:tentative="0">
      <w:start w:val="0"/>
      <w:numFmt w:val="bullet"/>
      <w:lvlText w:val="•"/>
      <w:lvlJc w:val="left"/>
      <w:pPr>
        <w:ind w:left="4449" w:hanging="420"/>
      </w:pPr>
      <w:rPr>
        <w:rFonts w:hint="default"/>
        <w:lang w:val="zh-CN" w:eastAsia="zh-CN" w:bidi="zh-CN"/>
      </w:rPr>
    </w:lvl>
    <w:lvl w:ilvl="6" w:tentative="0">
      <w:start w:val="0"/>
      <w:numFmt w:val="bullet"/>
      <w:lvlText w:val="•"/>
      <w:lvlJc w:val="left"/>
      <w:pPr>
        <w:ind w:left="5336" w:hanging="420"/>
      </w:pPr>
      <w:rPr>
        <w:rFonts w:hint="default"/>
        <w:lang w:val="zh-CN" w:eastAsia="zh-CN" w:bidi="zh-CN"/>
      </w:rPr>
    </w:lvl>
    <w:lvl w:ilvl="7" w:tentative="0">
      <w:start w:val="0"/>
      <w:numFmt w:val="bullet"/>
      <w:lvlText w:val="•"/>
      <w:lvlJc w:val="left"/>
      <w:pPr>
        <w:ind w:left="6224" w:hanging="420"/>
      </w:pPr>
      <w:rPr>
        <w:rFonts w:hint="default"/>
        <w:lang w:val="zh-CN" w:eastAsia="zh-CN" w:bidi="zh-CN"/>
      </w:rPr>
    </w:lvl>
    <w:lvl w:ilvl="8" w:tentative="0">
      <w:start w:val="0"/>
      <w:numFmt w:val="bullet"/>
      <w:lvlText w:val="•"/>
      <w:lvlJc w:val="left"/>
      <w:pPr>
        <w:ind w:left="7111" w:hanging="420"/>
      </w:pPr>
      <w:rPr>
        <w:rFonts w:hint="default"/>
        <w:lang w:val="zh-CN" w:eastAsia="zh-CN" w:bidi="zh-CN"/>
      </w:rPr>
    </w:lvl>
  </w:abstractNum>
  <w:abstractNum w:abstractNumId="10">
    <w:nsid w:val="26693826"/>
    <w:multiLevelType w:val="multilevel"/>
    <w:tmpl w:val="26693826"/>
    <w:lvl w:ilvl="0" w:tentative="0">
      <w:start w:val="32"/>
      <w:numFmt w:val="decimal"/>
      <w:lvlText w:val="%1"/>
      <w:lvlJc w:val="left"/>
      <w:pPr>
        <w:ind w:left="1194" w:hanging="540"/>
      </w:pPr>
      <w:rPr>
        <w:rFonts w:hint="default"/>
        <w:lang w:val="zh-CN" w:eastAsia="zh-CN" w:bidi="zh-CN"/>
      </w:rPr>
    </w:lvl>
    <w:lvl w:ilvl="1" w:tentative="0">
      <w:start w:val="1"/>
      <w:numFmt w:val="decimal"/>
      <w:lvlText w:val="%1.%2"/>
      <w:lvlJc w:val="left"/>
      <w:pPr>
        <w:ind w:left="1194"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11">
    <w:nsid w:val="287374D0"/>
    <w:multiLevelType w:val="multilevel"/>
    <w:tmpl w:val="287374D0"/>
    <w:lvl w:ilvl="0" w:tentative="0">
      <w:start w:val="17"/>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552"/>
      </w:pPr>
      <w:rPr>
        <w:rFonts w:hint="default" w:ascii="宋体" w:hAnsi="宋体" w:eastAsia="宋体" w:cs="宋体"/>
        <w:w w:val="100"/>
        <w:sz w:val="24"/>
        <w:szCs w:val="24"/>
        <w:lang w:val="zh-CN" w:eastAsia="zh-CN" w:bidi="zh-CN"/>
      </w:rPr>
    </w:lvl>
    <w:lvl w:ilvl="2" w:tentative="0">
      <w:start w:val="0"/>
      <w:numFmt w:val="bullet"/>
      <w:lvlText w:val="•"/>
      <w:lvlJc w:val="left"/>
      <w:pPr>
        <w:ind w:left="1894" w:hanging="552"/>
      </w:pPr>
      <w:rPr>
        <w:rFonts w:hint="default"/>
        <w:lang w:val="zh-CN" w:eastAsia="zh-CN" w:bidi="zh-CN"/>
      </w:rPr>
    </w:lvl>
    <w:lvl w:ilvl="3" w:tentative="0">
      <w:start w:val="0"/>
      <w:numFmt w:val="bullet"/>
      <w:lvlText w:val="•"/>
      <w:lvlJc w:val="left"/>
      <w:pPr>
        <w:ind w:left="2768" w:hanging="552"/>
      </w:pPr>
      <w:rPr>
        <w:rFonts w:hint="default"/>
        <w:lang w:val="zh-CN" w:eastAsia="zh-CN" w:bidi="zh-CN"/>
      </w:rPr>
    </w:lvl>
    <w:lvl w:ilvl="4" w:tentative="0">
      <w:start w:val="0"/>
      <w:numFmt w:val="bullet"/>
      <w:lvlText w:val="•"/>
      <w:lvlJc w:val="left"/>
      <w:pPr>
        <w:ind w:left="3642" w:hanging="552"/>
      </w:pPr>
      <w:rPr>
        <w:rFonts w:hint="default"/>
        <w:lang w:val="zh-CN" w:eastAsia="zh-CN" w:bidi="zh-CN"/>
      </w:rPr>
    </w:lvl>
    <w:lvl w:ilvl="5" w:tentative="0">
      <w:start w:val="0"/>
      <w:numFmt w:val="bullet"/>
      <w:lvlText w:val="•"/>
      <w:lvlJc w:val="left"/>
      <w:pPr>
        <w:ind w:left="4516" w:hanging="552"/>
      </w:pPr>
      <w:rPr>
        <w:rFonts w:hint="default"/>
        <w:lang w:val="zh-CN" w:eastAsia="zh-CN" w:bidi="zh-CN"/>
      </w:rPr>
    </w:lvl>
    <w:lvl w:ilvl="6" w:tentative="0">
      <w:start w:val="0"/>
      <w:numFmt w:val="bullet"/>
      <w:lvlText w:val="•"/>
      <w:lvlJc w:val="left"/>
      <w:pPr>
        <w:ind w:left="5390" w:hanging="552"/>
      </w:pPr>
      <w:rPr>
        <w:rFonts w:hint="default"/>
        <w:lang w:val="zh-CN" w:eastAsia="zh-CN" w:bidi="zh-CN"/>
      </w:rPr>
    </w:lvl>
    <w:lvl w:ilvl="7" w:tentative="0">
      <w:start w:val="0"/>
      <w:numFmt w:val="bullet"/>
      <w:lvlText w:val="•"/>
      <w:lvlJc w:val="left"/>
      <w:pPr>
        <w:ind w:left="6264" w:hanging="552"/>
      </w:pPr>
      <w:rPr>
        <w:rFonts w:hint="default"/>
        <w:lang w:val="zh-CN" w:eastAsia="zh-CN" w:bidi="zh-CN"/>
      </w:rPr>
    </w:lvl>
    <w:lvl w:ilvl="8" w:tentative="0">
      <w:start w:val="0"/>
      <w:numFmt w:val="bullet"/>
      <w:lvlText w:val="•"/>
      <w:lvlJc w:val="left"/>
      <w:pPr>
        <w:ind w:left="7138" w:hanging="552"/>
      </w:pPr>
      <w:rPr>
        <w:rFonts w:hint="default"/>
        <w:lang w:val="zh-CN" w:eastAsia="zh-CN" w:bidi="zh-CN"/>
      </w:rPr>
    </w:lvl>
  </w:abstractNum>
  <w:abstractNum w:abstractNumId="12">
    <w:nsid w:val="2D0E398F"/>
    <w:multiLevelType w:val="multilevel"/>
    <w:tmpl w:val="2D0E398F"/>
    <w:lvl w:ilvl="0" w:tentative="0">
      <w:start w:val="1"/>
      <w:numFmt w:val="decimal"/>
      <w:lvlText w:val="%1"/>
      <w:lvlJc w:val="left"/>
      <w:pPr>
        <w:ind w:left="340" w:hanging="119"/>
      </w:pPr>
      <w:rPr>
        <w:rFonts w:hint="default"/>
        <w:lang w:val="zh-CN" w:eastAsia="zh-CN" w:bidi="zh-CN"/>
      </w:rPr>
    </w:lvl>
    <w:lvl w:ilvl="1" w:tentative="0">
      <w:start w:val="1"/>
      <w:numFmt w:val="decimal"/>
      <w:lvlText w:val="%1-%2"/>
      <w:lvlJc w:val="left"/>
      <w:pPr>
        <w:ind w:left="686" w:hanging="119"/>
      </w:pPr>
      <w:rPr>
        <w:rFonts w:hint="default" w:ascii="宋体" w:hAnsi="宋体" w:eastAsia="宋体" w:cs="宋体"/>
        <w:b/>
        <w:bCs/>
        <w:spacing w:val="-1"/>
        <w:w w:val="99"/>
        <w:sz w:val="24"/>
        <w:szCs w:val="24"/>
        <w:lang w:val="zh-CN" w:eastAsia="zh-CN" w:bidi="zh-CN"/>
      </w:rPr>
    </w:lvl>
    <w:lvl w:ilvl="2" w:tentative="0">
      <w:start w:val="1"/>
      <w:numFmt w:val="decimal"/>
      <w:lvlText w:val="%3."/>
      <w:lvlJc w:val="left"/>
      <w:pPr>
        <w:tabs>
          <w:tab w:val="left" w:pos="913"/>
        </w:tabs>
        <w:ind w:left="1032" w:hanging="119"/>
      </w:pPr>
      <w:rPr>
        <w:rFonts w:hint="default"/>
        <w:spacing w:val="-48"/>
        <w:w w:val="100"/>
        <w:lang w:val="zh-CN" w:eastAsia="zh-CN" w:bidi="zh-CN"/>
      </w:rPr>
    </w:lvl>
    <w:lvl w:ilvl="3" w:tentative="0">
      <w:start w:val="0"/>
      <w:numFmt w:val="bullet"/>
      <w:lvlText w:val="•"/>
      <w:lvlJc w:val="left"/>
      <w:pPr>
        <w:ind w:left="1378" w:hanging="119"/>
      </w:pPr>
      <w:rPr>
        <w:rFonts w:hint="default"/>
        <w:lang w:val="zh-CN" w:eastAsia="zh-CN" w:bidi="zh-CN"/>
      </w:rPr>
    </w:lvl>
    <w:lvl w:ilvl="4" w:tentative="0">
      <w:start w:val="0"/>
      <w:numFmt w:val="bullet"/>
      <w:lvlText w:val="•"/>
      <w:lvlJc w:val="left"/>
      <w:pPr>
        <w:ind w:left="1724" w:hanging="119"/>
      </w:pPr>
      <w:rPr>
        <w:rFonts w:hint="default"/>
        <w:lang w:val="zh-CN" w:eastAsia="zh-CN" w:bidi="zh-CN"/>
      </w:rPr>
    </w:lvl>
    <w:lvl w:ilvl="5" w:tentative="0">
      <w:start w:val="0"/>
      <w:numFmt w:val="bullet"/>
      <w:lvlText w:val="•"/>
      <w:lvlJc w:val="left"/>
      <w:pPr>
        <w:ind w:left="2070" w:hanging="119"/>
      </w:pPr>
      <w:rPr>
        <w:rFonts w:hint="default"/>
        <w:lang w:val="zh-CN" w:eastAsia="zh-CN" w:bidi="zh-CN"/>
      </w:rPr>
    </w:lvl>
    <w:lvl w:ilvl="6" w:tentative="0">
      <w:start w:val="0"/>
      <w:numFmt w:val="bullet"/>
      <w:lvlText w:val="•"/>
      <w:lvlJc w:val="left"/>
      <w:pPr>
        <w:ind w:left="2416" w:hanging="119"/>
      </w:pPr>
      <w:rPr>
        <w:rFonts w:hint="default"/>
        <w:lang w:val="zh-CN" w:eastAsia="zh-CN" w:bidi="zh-CN"/>
      </w:rPr>
    </w:lvl>
    <w:lvl w:ilvl="7" w:tentative="0">
      <w:start w:val="0"/>
      <w:numFmt w:val="bullet"/>
      <w:lvlText w:val="•"/>
      <w:lvlJc w:val="left"/>
      <w:pPr>
        <w:ind w:left="2762" w:hanging="119"/>
      </w:pPr>
      <w:rPr>
        <w:rFonts w:hint="default"/>
        <w:lang w:val="zh-CN" w:eastAsia="zh-CN" w:bidi="zh-CN"/>
      </w:rPr>
    </w:lvl>
    <w:lvl w:ilvl="8" w:tentative="0">
      <w:start w:val="0"/>
      <w:numFmt w:val="bullet"/>
      <w:lvlText w:val="•"/>
      <w:lvlJc w:val="left"/>
      <w:pPr>
        <w:ind w:left="3108" w:hanging="119"/>
      </w:pPr>
      <w:rPr>
        <w:rFonts w:hint="default"/>
        <w:lang w:val="zh-CN" w:eastAsia="zh-CN" w:bidi="zh-CN"/>
      </w:rPr>
    </w:lvl>
  </w:abstractNum>
  <w:abstractNum w:abstractNumId="13">
    <w:nsid w:val="32F10549"/>
    <w:multiLevelType w:val="multilevel"/>
    <w:tmpl w:val="32F10549"/>
    <w:lvl w:ilvl="0" w:tentative="0">
      <w:start w:val="1"/>
      <w:numFmt w:val="decimal"/>
      <w:lvlText w:val="（%1）"/>
      <w:lvlJc w:val="left"/>
      <w:pPr>
        <w:ind w:left="125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14">
    <w:nsid w:val="43EE450B"/>
    <w:multiLevelType w:val="multilevel"/>
    <w:tmpl w:val="43EE450B"/>
    <w:lvl w:ilvl="0" w:tentative="0">
      <w:start w:val="31"/>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57" w:hanging="540"/>
      </w:pPr>
      <w:rPr>
        <w:rFonts w:hint="default" w:ascii="宋体" w:hAnsi="宋体" w:eastAsia="宋体" w:cs="宋体"/>
        <w:b w:val="0"/>
        <w:w w:val="100"/>
        <w:sz w:val="24"/>
        <w:szCs w:val="24"/>
        <w:lang w:val="zh-CN" w:eastAsia="zh-CN" w:bidi="zh-CN"/>
      </w:rPr>
    </w:lvl>
    <w:lvl w:ilvl="2" w:tentative="0">
      <w:start w:val="0"/>
      <w:numFmt w:val="bullet"/>
      <w:lvlText w:val="•"/>
      <w:lvlJc w:val="left"/>
      <w:pPr>
        <w:ind w:left="1894" w:hanging="540"/>
      </w:pPr>
      <w:rPr>
        <w:rFonts w:hint="default"/>
        <w:lang w:val="zh-CN" w:eastAsia="zh-CN" w:bidi="zh-CN"/>
      </w:rPr>
    </w:lvl>
    <w:lvl w:ilvl="3" w:tentative="0">
      <w:start w:val="0"/>
      <w:numFmt w:val="bullet"/>
      <w:lvlText w:val="•"/>
      <w:lvlJc w:val="left"/>
      <w:pPr>
        <w:ind w:left="2768" w:hanging="540"/>
      </w:pPr>
      <w:rPr>
        <w:rFonts w:hint="default"/>
        <w:lang w:val="zh-CN" w:eastAsia="zh-CN" w:bidi="zh-CN"/>
      </w:rPr>
    </w:lvl>
    <w:lvl w:ilvl="4" w:tentative="0">
      <w:start w:val="0"/>
      <w:numFmt w:val="bullet"/>
      <w:lvlText w:val="•"/>
      <w:lvlJc w:val="left"/>
      <w:pPr>
        <w:ind w:left="3642" w:hanging="540"/>
      </w:pPr>
      <w:rPr>
        <w:rFonts w:hint="default"/>
        <w:lang w:val="zh-CN" w:eastAsia="zh-CN" w:bidi="zh-CN"/>
      </w:rPr>
    </w:lvl>
    <w:lvl w:ilvl="5" w:tentative="0">
      <w:start w:val="0"/>
      <w:numFmt w:val="bullet"/>
      <w:lvlText w:val="•"/>
      <w:lvlJc w:val="left"/>
      <w:pPr>
        <w:ind w:left="4516" w:hanging="540"/>
      </w:pPr>
      <w:rPr>
        <w:rFonts w:hint="default"/>
        <w:lang w:val="zh-CN" w:eastAsia="zh-CN" w:bidi="zh-CN"/>
      </w:rPr>
    </w:lvl>
    <w:lvl w:ilvl="6" w:tentative="0">
      <w:start w:val="0"/>
      <w:numFmt w:val="bullet"/>
      <w:lvlText w:val="•"/>
      <w:lvlJc w:val="left"/>
      <w:pPr>
        <w:ind w:left="5390" w:hanging="540"/>
      </w:pPr>
      <w:rPr>
        <w:rFonts w:hint="default"/>
        <w:lang w:val="zh-CN" w:eastAsia="zh-CN" w:bidi="zh-CN"/>
      </w:rPr>
    </w:lvl>
    <w:lvl w:ilvl="7" w:tentative="0">
      <w:start w:val="0"/>
      <w:numFmt w:val="bullet"/>
      <w:lvlText w:val="•"/>
      <w:lvlJc w:val="left"/>
      <w:pPr>
        <w:ind w:left="6264" w:hanging="540"/>
      </w:pPr>
      <w:rPr>
        <w:rFonts w:hint="default"/>
        <w:lang w:val="zh-CN" w:eastAsia="zh-CN" w:bidi="zh-CN"/>
      </w:rPr>
    </w:lvl>
    <w:lvl w:ilvl="8" w:tentative="0">
      <w:start w:val="0"/>
      <w:numFmt w:val="bullet"/>
      <w:lvlText w:val="•"/>
      <w:lvlJc w:val="left"/>
      <w:pPr>
        <w:ind w:left="7138" w:hanging="540"/>
      </w:pPr>
      <w:rPr>
        <w:rFonts w:hint="default"/>
        <w:lang w:val="zh-CN" w:eastAsia="zh-CN" w:bidi="zh-CN"/>
      </w:rPr>
    </w:lvl>
  </w:abstractNum>
  <w:abstractNum w:abstractNumId="15">
    <w:nsid w:val="44441762"/>
    <w:multiLevelType w:val="multilevel"/>
    <w:tmpl w:val="44441762"/>
    <w:lvl w:ilvl="0" w:tentative="0">
      <w:start w:val="12"/>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894" w:hanging="540"/>
      </w:pPr>
      <w:rPr>
        <w:rFonts w:hint="default"/>
        <w:lang w:val="zh-CN" w:eastAsia="zh-CN" w:bidi="zh-CN"/>
      </w:rPr>
    </w:lvl>
    <w:lvl w:ilvl="3" w:tentative="0">
      <w:start w:val="0"/>
      <w:numFmt w:val="bullet"/>
      <w:lvlText w:val="•"/>
      <w:lvlJc w:val="left"/>
      <w:pPr>
        <w:ind w:left="2768" w:hanging="540"/>
      </w:pPr>
      <w:rPr>
        <w:rFonts w:hint="default"/>
        <w:lang w:val="zh-CN" w:eastAsia="zh-CN" w:bidi="zh-CN"/>
      </w:rPr>
    </w:lvl>
    <w:lvl w:ilvl="4" w:tentative="0">
      <w:start w:val="0"/>
      <w:numFmt w:val="bullet"/>
      <w:lvlText w:val="•"/>
      <w:lvlJc w:val="left"/>
      <w:pPr>
        <w:ind w:left="3642" w:hanging="540"/>
      </w:pPr>
      <w:rPr>
        <w:rFonts w:hint="default"/>
        <w:lang w:val="zh-CN" w:eastAsia="zh-CN" w:bidi="zh-CN"/>
      </w:rPr>
    </w:lvl>
    <w:lvl w:ilvl="5" w:tentative="0">
      <w:start w:val="0"/>
      <w:numFmt w:val="bullet"/>
      <w:lvlText w:val="•"/>
      <w:lvlJc w:val="left"/>
      <w:pPr>
        <w:ind w:left="4516" w:hanging="540"/>
      </w:pPr>
      <w:rPr>
        <w:rFonts w:hint="default"/>
        <w:lang w:val="zh-CN" w:eastAsia="zh-CN" w:bidi="zh-CN"/>
      </w:rPr>
    </w:lvl>
    <w:lvl w:ilvl="6" w:tentative="0">
      <w:start w:val="0"/>
      <w:numFmt w:val="bullet"/>
      <w:lvlText w:val="•"/>
      <w:lvlJc w:val="left"/>
      <w:pPr>
        <w:ind w:left="5390" w:hanging="540"/>
      </w:pPr>
      <w:rPr>
        <w:rFonts w:hint="default"/>
        <w:lang w:val="zh-CN" w:eastAsia="zh-CN" w:bidi="zh-CN"/>
      </w:rPr>
    </w:lvl>
    <w:lvl w:ilvl="7" w:tentative="0">
      <w:start w:val="0"/>
      <w:numFmt w:val="bullet"/>
      <w:lvlText w:val="•"/>
      <w:lvlJc w:val="left"/>
      <w:pPr>
        <w:ind w:left="6264" w:hanging="540"/>
      </w:pPr>
      <w:rPr>
        <w:rFonts w:hint="default"/>
        <w:lang w:val="zh-CN" w:eastAsia="zh-CN" w:bidi="zh-CN"/>
      </w:rPr>
    </w:lvl>
    <w:lvl w:ilvl="8" w:tentative="0">
      <w:start w:val="0"/>
      <w:numFmt w:val="bullet"/>
      <w:lvlText w:val="•"/>
      <w:lvlJc w:val="left"/>
      <w:pPr>
        <w:ind w:left="7138" w:hanging="540"/>
      </w:pPr>
      <w:rPr>
        <w:rFonts w:hint="default"/>
        <w:lang w:val="zh-CN" w:eastAsia="zh-CN" w:bidi="zh-CN"/>
      </w:rPr>
    </w:lvl>
  </w:abstractNum>
  <w:abstractNum w:abstractNumId="16">
    <w:nsid w:val="44F5318D"/>
    <w:multiLevelType w:val="multilevel"/>
    <w:tmpl w:val="44F5318D"/>
    <w:lvl w:ilvl="0" w:tentative="0">
      <w:start w:val="3"/>
      <w:numFmt w:val="decimal"/>
      <w:lvlText w:val="%1."/>
      <w:lvlJc w:val="left"/>
      <w:pPr>
        <w:ind w:left="898"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27" w:hanging="672"/>
      </w:pPr>
      <w:rPr>
        <w:rFonts w:hint="default" w:ascii="宋体" w:hAnsi="宋体" w:eastAsia="宋体" w:cs="宋体"/>
        <w:w w:val="100"/>
        <w:sz w:val="24"/>
        <w:szCs w:val="24"/>
        <w:lang w:val="zh-CN" w:eastAsia="zh-CN" w:bidi="zh-CN"/>
      </w:rPr>
    </w:lvl>
    <w:lvl w:ilvl="3" w:tentative="0">
      <w:start w:val="0"/>
      <w:numFmt w:val="bullet"/>
      <w:lvlText w:val="•"/>
      <w:lvlJc w:val="left"/>
      <w:pPr>
        <w:ind w:left="1320" w:hanging="672"/>
      </w:pPr>
      <w:rPr>
        <w:rFonts w:hint="default"/>
        <w:lang w:val="zh-CN" w:eastAsia="zh-CN" w:bidi="zh-CN"/>
      </w:rPr>
    </w:lvl>
    <w:lvl w:ilvl="4" w:tentative="0">
      <w:start w:val="0"/>
      <w:numFmt w:val="bullet"/>
      <w:lvlText w:val="•"/>
      <w:lvlJc w:val="left"/>
      <w:pPr>
        <w:ind w:left="2400" w:hanging="672"/>
      </w:pPr>
      <w:rPr>
        <w:rFonts w:hint="default"/>
        <w:lang w:val="zh-CN" w:eastAsia="zh-CN" w:bidi="zh-CN"/>
      </w:rPr>
    </w:lvl>
    <w:lvl w:ilvl="5" w:tentative="0">
      <w:start w:val="0"/>
      <w:numFmt w:val="bullet"/>
      <w:lvlText w:val="•"/>
      <w:lvlJc w:val="left"/>
      <w:pPr>
        <w:ind w:left="3481" w:hanging="672"/>
      </w:pPr>
      <w:rPr>
        <w:rFonts w:hint="default"/>
        <w:lang w:val="zh-CN" w:eastAsia="zh-CN" w:bidi="zh-CN"/>
      </w:rPr>
    </w:lvl>
    <w:lvl w:ilvl="6" w:tentative="0">
      <w:start w:val="0"/>
      <w:numFmt w:val="bullet"/>
      <w:lvlText w:val="•"/>
      <w:lvlJc w:val="left"/>
      <w:pPr>
        <w:ind w:left="4562" w:hanging="672"/>
      </w:pPr>
      <w:rPr>
        <w:rFonts w:hint="default"/>
        <w:lang w:val="zh-CN" w:eastAsia="zh-CN" w:bidi="zh-CN"/>
      </w:rPr>
    </w:lvl>
    <w:lvl w:ilvl="7" w:tentative="0">
      <w:start w:val="0"/>
      <w:numFmt w:val="bullet"/>
      <w:lvlText w:val="•"/>
      <w:lvlJc w:val="left"/>
      <w:pPr>
        <w:ind w:left="5643" w:hanging="672"/>
      </w:pPr>
      <w:rPr>
        <w:rFonts w:hint="default"/>
        <w:lang w:val="zh-CN" w:eastAsia="zh-CN" w:bidi="zh-CN"/>
      </w:rPr>
    </w:lvl>
    <w:lvl w:ilvl="8" w:tentative="0">
      <w:start w:val="0"/>
      <w:numFmt w:val="bullet"/>
      <w:lvlText w:val="•"/>
      <w:lvlJc w:val="left"/>
      <w:pPr>
        <w:ind w:left="6724" w:hanging="672"/>
      </w:pPr>
      <w:rPr>
        <w:rFonts w:hint="default"/>
        <w:lang w:val="zh-CN" w:eastAsia="zh-CN" w:bidi="zh-CN"/>
      </w:rPr>
    </w:lvl>
  </w:abstractNum>
  <w:abstractNum w:abstractNumId="17">
    <w:nsid w:val="4DFD232A"/>
    <w:multiLevelType w:val="multilevel"/>
    <w:tmpl w:val="4DFD232A"/>
    <w:lvl w:ilvl="0" w:tentative="0">
      <w:start w:val="11"/>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18">
    <w:nsid w:val="617E7C07"/>
    <w:multiLevelType w:val="multilevel"/>
    <w:tmpl w:val="617E7C07"/>
    <w:lvl w:ilvl="0" w:tentative="0">
      <w:start w:val="1"/>
      <w:numFmt w:val="decimal"/>
      <w:lvlText w:val="%1."/>
      <w:lvlJc w:val="left"/>
      <w:pPr>
        <w:ind w:left="220" w:hanging="36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361"/>
      </w:pPr>
      <w:rPr>
        <w:rFonts w:hint="default"/>
        <w:lang w:val="zh-CN" w:eastAsia="zh-CN" w:bidi="zh-CN"/>
      </w:rPr>
    </w:lvl>
    <w:lvl w:ilvl="2" w:tentative="0">
      <w:start w:val="0"/>
      <w:numFmt w:val="bullet"/>
      <w:lvlText w:val="•"/>
      <w:lvlJc w:val="left"/>
      <w:pPr>
        <w:ind w:left="1953" w:hanging="361"/>
      </w:pPr>
      <w:rPr>
        <w:rFonts w:hint="default"/>
        <w:lang w:val="zh-CN" w:eastAsia="zh-CN" w:bidi="zh-CN"/>
      </w:rPr>
    </w:lvl>
    <w:lvl w:ilvl="3" w:tentative="0">
      <w:start w:val="0"/>
      <w:numFmt w:val="bullet"/>
      <w:lvlText w:val="•"/>
      <w:lvlJc w:val="left"/>
      <w:pPr>
        <w:ind w:left="2819" w:hanging="361"/>
      </w:pPr>
      <w:rPr>
        <w:rFonts w:hint="default"/>
        <w:lang w:val="zh-CN" w:eastAsia="zh-CN" w:bidi="zh-CN"/>
      </w:rPr>
    </w:lvl>
    <w:lvl w:ilvl="4" w:tentative="0">
      <w:start w:val="0"/>
      <w:numFmt w:val="bullet"/>
      <w:lvlText w:val="•"/>
      <w:lvlJc w:val="left"/>
      <w:pPr>
        <w:ind w:left="3686" w:hanging="361"/>
      </w:pPr>
      <w:rPr>
        <w:rFonts w:hint="default"/>
        <w:lang w:val="zh-CN" w:eastAsia="zh-CN" w:bidi="zh-CN"/>
      </w:rPr>
    </w:lvl>
    <w:lvl w:ilvl="5" w:tentative="0">
      <w:start w:val="0"/>
      <w:numFmt w:val="bullet"/>
      <w:lvlText w:val="•"/>
      <w:lvlJc w:val="left"/>
      <w:pPr>
        <w:ind w:left="455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286" w:hanging="361"/>
      </w:pPr>
      <w:rPr>
        <w:rFonts w:hint="default"/>
        <w:lang w:val="zh-CN" w:eastAsia="zh-CN" w:bidi="zh-CN"/>
      </w:rPr>
    </w:lvl>
    <w:lvl w:ilvl="8" w:tentative="0">
      <w:start w:val="0"/>
      <w:numFmt w:val="bullet"/>
      <w:lvlText w:val="•"/>
      <w:lvlJc w:val="left"/>
      <w:pPr>
        <w:ind w:left="7153" w:hanging="361"/>
      </w:pPr>
      <w:rPr>
        <w:rFonts w:hint="default"/>
        <w:lang w:val="zh-CN" w:eastAsia="zh-CN" w:bidi="zh-CN"/>
      </w:rPr>
    </w:lvl>
  </w:abstractNum>
  <w:abstractNum w:abstractNumId="19">
    <w:nsid w:val="6A895B02"/>
    <w:multiLevelType w:val="multilevel"/>
    <w:tmpl w:val="6A895B02"/>
    <w:lvl w:ilvl="0" w:tentative="0">
      <w:start w:val="2"/>
      <w:numFmt w:val="decimal"/>
      <w:lvlText w:val="%1"/>
      <w:lvlJc w:val="left"/>
      <w:pPr>
        <w:ind w:left="220" w:hanging="432"/>
      </w:pPr>
      <w:rPr>
        <w:rFonts w:hint="default"/>
        <w:lang w:val="zh-CN" w:eastAsia="zh-CN" w:bidi="zh-CN"/>
      </w:rPr>
    </w:lvl>
    <w:lvl w:ilvl="1" w:tentative="0">
      <w:start w:val="1"/>
      <w:numFmt w:val="decimal"/>
      <w:lvlText w:val="%1.%2"/>
      <w:lvlJc w:val="left"/>
      <w:pPr>
        <w:ind w:left="220" w:hanging="432"/>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432"/>
      </w:pPr>
      <w:rPr>
        <w:rFonts w:hint="default"/>
        <w:lang w:val="zh-CN" w:eastAsia="zh-CN" w:bidi="zh-CN"/>
      </w:rPr>
    </w:lvl>
    <w:lvl w:ilvl="3" w:tentative="0">
      <w:start w:val="0"/>
      <w:numFmt w:val="bullet"/>
      <w:lvlText w:val="•"/>
      <w:lvlJc w:val="left"/>
      <w:pPr>
        <w:ind w:left="2819" w:hanging="432"/>
      </w:pPr>
      <w:rPr>
        <w:rFonts w:hint="default"/>
        <w:lang w:val="zh-CN" w:eastAsia="zh-CN" w:bidi="zh-CN"/>
      </w:rPr>
    </w:lvl>
    <w:lvl w:ilvl="4" w:tentative="0">
      <w:start w:val="0"/>
      <w:numFmt w:val="bullet"/>
      <w:lvlText w:val="•"/>
      <w:lvlJc w:val="left"/>
      <w:pPr>
        <w:ind w:left="3686" w:hanging="432"/>
      </w:pPr>
      <w:rPr>
        <w:rFonts w:hint="default"/>
        <w:lang w:val="zh-CN" w:eastAsia="zh-CN" w:bidi="zh-CN"/>
      </w:rPr>
    </w:lvl>
    <w:lvl w:ilvl="5" w:tentative="0">
      <w:start w:val="0"/>
      <w:numFmt w:val="bullet"/>
      <w:lvlText w:val="•"/>
      <w:lvlJc w:val="left"/>
      <w:pPr>
        <w:ind w:left="4553" w:hanging="432"/>
      </w:pPr>
      <w:rPr>
        <w:rFonts w:hint="default"/>
        <w:lang w:val="zh-CN" w:eastAsia="zh-CN" w:bidi="zh-CN"/>
      </w:rPr>
    </w:lvl>
    <w:lvl w:ilvl="6" w:tentative="0">
      <w:start w:val="0"/>
      <w:numFmt w:val="bullet"/>
      <w:lvlText w:val="•"/>
      <w:lvlJc w:val="left"/>
      <w:pPr>
        <w:ind w:left="5419" w:hanging="432"/>
      </w:pPr>
      <w:rPr>
        <w:rFonts w:hint="default"/>
        <w:lang w:val="zh-CN" w:eastAsia="zh-CN" w:bidi="zh-CN"/>
      </w:rPr>
    </w:lvl>
    <w:lvl w:ilvl="7" w:tentative="0">
      <w:start w:val="0"/>
      <w:numFmt w:val="bullet"/>
      <w:lvlText w:val="•"/>
      <w:lvlJc w:val="left"/>
      <w:pPr>
        <w:ind w:left="6286" w:hanging="432"/>
      </w:pPr>
      <w:rPr>
        <w:rFonts w:hint="default"/>
        <w:lang w:val="zh-CN" w:eastAsia="zh-CN" w:bidi="zh-CN"/>
      </w:rPr>
    </w:lvl>
    <w:lvl w:ilvl="8" w:tentative="0">
      <w:start w:val="0"/>
      <w:numFmt w:val="bullet"/>
      <w:lvlText w:val="•"/>
      <w:lvlJc w:val="left"/>
      <w:pPr>
        <w:ind w:left="7153" w:hanging="432"/>
      </w:pPr>
      <w:rPr>
        <w:rFonts w:hint="default"/>
        <w:lang w:val="zh-CN" w:eastAsia="zh-CN" w:bidi="zh-CN"/>
      </w:rPr>
    </w:lvl>
  </w:abstractNum>
  <w:abstractNum w:abstractNumId="20">
    <w:nsid w:val="6AC85059"/>
    <w:multiLevelType w:val="multilevel"/>
    <w:tmpl w:val="6AC85059"/>
    <w:lvl w:ilvl="0" w:tentative="0">
      <w:start w:val="33"/>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894" w:hanging="540"/>
      </w:pPr>
      <w:rPr>
        <w:rFonts w:hint="default"/>
        <w:lang w:val="zh-CN" w:eastAsia="zh-CN" w:bidi="zh-CN"/>
      </w:rPr>
    </w:lvl>
    <w:lvl w:ilvl="3" w:tentative="0">
      <w:start w:val="0"/>
      <w:numFmt w:val="bullet"/>
      <w:lvlText w:val="•"/>
      <w:lvlJc w:val="left"/>
      <w:pPr>
        <w:ind w:left="2768" w:hanging="540"/>
      </w:pPr>
      <w:rPr>
        <w:rFonts w:hint="default"/>
        <w:lang w:val="zh-CN" w:eastAsia="zh-CN" w:bidi="zh-CN"/>
      </w:rPr>
    </w:lvl>
    <w:lvl w:ilvl="4" w:tentative="0">
      <w:start w:val="0"/>
      <w:numFmt w:val="bullet"/>
      <w:lvlText w:val="•"/>
      <w:lvlJc w:val="left"/>
      <w:pPr>
        <w:ind w:left="3642" w:hanging="540"/>
      </w:pPr>
      <w:rPr>
        <w:rFonts w:hint="default"/>
        <w:lang w:val="zh-CN" w:eastAsia="zh-CN" w:bidi="zh-CN"/>
      </w:rPr>
    </w:lvl>
    <w:lvl w:ilvl="5" w:tentative="0">
      <w:start w:val="0"/>
      <w:numFmt w:val="bullet"/>
      <w:lvlText w:val="•"/>
      <w:lvlJc w:val="left"/>
      <w:pPr>
        <w:ind w:left="4516" w:hanging="540"/>
      </w:pPr>
      <w:rPr>
        <w:rFonts w:hint="default"/>
        <w:lang w:val="zh-CN" w:eastAsia="zh-CN" w:bidi="zh-CN"/>
      </w:rPr>
    </w:lvl>
    <w:lvl w:ilvl="6" w:tentative="0">
      <w:start w:val="0"/>
      <w:numFmt w:val="bullet"/>
      <w:lvlText w:val="•"/>
      <w:lvlJc w:val="left"/>
      <w:pPr>
        <w:ind w:left="5390" w:hanging="540"/>
      </w:pPr>
      <w:rPr>
        <w:rFonts w:hint="default"/>
        <w:lang w:val="zh-CN" w:eastAsia="zh-CN" w:bidi="zh-CN"/>
      </w:rPr>
    </w:lvl>
    <w:lvl w:ilvl="7" w:tentative="0">
      <w:start w:val="0"/>
      <w:numFmt w:val="bullet"/>
      <w:lvlText w:val="•"/>
      <w:lvlJc w:val="left"/>
      <w:pPr>
        <w:ind w:left="6264" w:hanging="540"/>
      </w:pPr>
      <w:rPr>
        <w:rFonts w:hint="default"/>
        <w:lang w:val="zh-CN" w:eastAsia="zh-CN" w:bidi="zh-CN"/>
      </w:rPr>
    </w:lvl>
    <w:lvl w:ilvl="8" w:tentative="0">
      <w:start w:val="0"/>
      <w:numFmt w:val="bullet"/>
      <w:lvlText w:val="•"/>
      <w:lvlJc w:val="left"/>
      <w:pPr>
        <w:ind w:left="7138" w:hanging="540"/>
      </w:pPr>
      <w:rPr>
        <w:rFonts w:hint="default"/>
        <w:lang w:val="zh-CN" w:eastAsia="zh-CN" w:bidi="zh-CN"/>
      </w:rPr>
    </w:lvl>
  </w:abstractNum>
  <w:abstractNum w:abstractNumId="21">
    <w:nsid w:val="6C914CF7"/>
    <w:multiLevelType w:val="multilevel"/>
    <w:tmpl w:val="6C914CF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22">
    <w:nsid w:val="6CF00D29"/>
    <w:multiLevelType w:val="multilevel"/>
    <w:tmpl w:val="6CF00D29"/>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23">
    <w:nsid w:val="6D603F0B"/>
    <w:multiLevelType w:val="multilevel"/>
    <w:tmpl w:val="6D603F0B"/>
    <w:lvl w:ilvl="0" w:tentative="0">
      <w:start w:val="19"/>
      <w:numFmt w:val="decimal"/>
      <w:lvlText w:val="%1"/>
      <w:lvlJc w:val="left"/>
      <w:pPr>
        <w:ind w:left="220" w:hanging="603"/>
      </w:pPr>
      <w:rPr>
        <w:rFonts w:hint="default"/>
        <w:lang w:val="zh-CN" w:eastAsia="zh-CN" w:bidi="zh-CN"/>
      </w:rPr>
    </w:lvl>
    <w:lvl w:ilvl="1" w:tentative="0">
      <w:start w:val="1"/>
      <w:numFmt w:val="decimal"/>
      <w:lvlText w:val="%1.%2"/>
      <w:lvlJc w:val="left"/>
      <w:pPr>
        <w:ind w:left="220" w:hanging="603"/>
      </w:pPr>
      <w:rPr>
        <w:rFonts w:hint="default" w:ascii="宋体" w:hAnsi="宋体" w:eastAsia="宋体" w:cs="宋体"/>
        <w:w w:val="100"/>
        <w:sz w:val="24"/>
        <w:szCs w:val="24"/>
        <w:lang w:val="zh-CN" w:eastAsia="zh-CN" w:bidi="zh-CN"/>
      </w:rPr>
    </w:lvl>
    <w:lvl w:ilvl="2" w:tentative="0">
      <w:start w:val="1"/>
      <w:numFmt w:val="decimal"/>
      <w:lvlText w:val="%1.%2.%3"/>
      <w:lvlJc w:val="left"/>
      <w:pPr>
        <w:ind w:left="220" w:hanging="780"/>
      </w:pPr>
      <w:rPr>
        <w:rFonts w:hint="default" w:ascii="宋体" w:hAnsi="宋体" w:eastAsia="宋体" w:cs="宋体"/>
        <w:w w:val="100"/>
        <w:sz w:val="24"/>
        <w:szCs w:val="24"/>
        <w:lang w:val="zh-CN" w:eastAsia="zh-CN" w:bidi="zh-CN"/>
      </w:rPr>
    </w:lvl>
    <w:lvl w:ilvl="3" w:tentative="0">
      <w:start w:val="1"/>
      <w:numFmt w:val="decimal"/>
      <w:lvlText w:val="%1.%2.%3.%4"/>
      <w:lvlJc w:val="left"/>
      <w:pPr>
        <w:ind w:left="220" w:hanging="1020"/>
      </w:pPr>
      <w:rPr>
        <w:rFonts w:hint="default" w:ascii="宋体" w:hAnsi="宋体" w:eastAsia="宋体" w:cs="宋体"/>
        <w:w w:val="100"/>
        <w:sz w:val="24"/>
        <w:szCs w:val="24"/>
        <w:lang w:val="zh-CN" w:eastAsia="zh-CN" w:bidi="zh-CN"/>
      </w:rPr>
    </w:lvl>
    <w:lvl w:ilvl="4" w:tentative="0">
      <w:start w:val="0"/>
      <w:numFmt w:val="bullet"/>
      <w:lvlText w:val="•"/>
      <w:lvlJc w:val="left"/>
      <w:pPr>
        <w:ind w:left="3922" w:hanging="1020"/>
      </w:pPr>
      <w:rPr>
        <w:rFonts w:hint="default"/>
        <w:lang w:val="zh-CN" w:eastAsia="zh-CN" w:bidi="zh-CN"/>
      </w:rPr>
    </w:lvl>
    <w:lvl w:ilvl="5" w:tentative="0">
      <w:start w:val="0"/>
      <w:numFmt w:val="bullet"/>
      <w:lvlText w:val="•"/>
      <w:lvlJc w:val="left"/>
      <w:pPr>
        <w:ind w:left="4749" w:hanging="1020"/>
      </w:pPr>
      <w:rPr>
        <w:rFonts w:hint="default"/>
        <w:lang w:val="zh-CN" w:eastAsia="zh-CN" w:bidi="zh-CN"/>
      </w:rPr>
    </w:lvl>
    <w:lvl w:ilvl="6" w:tentative="0">
      <w:start w:val="0"/>
      <w:numFmt w:val="bullet"/>
      <w:lvlText w:val="•"/>
      <w:lvlJc w:val="left"/>
      <w:pPr>
        <w:ind w:left="5576" w:hanging="1020"/>
      </w:pPr>
      <w:rPr>
        <w:rFonts w:hint="default"/>
        <w:lang w:val="zh-CN" w:eastAsia="zh-CN" w:bidi="zh-CN"/>
      </w:rPr>
    </w:lvl>
    <w:lvl w:ilvl="7" w:tentative="0">
      <w:start w:val="0"/>
      <w:numFmt w:val="bullet"/>
      <w:lvlText w:val="•"/>
      <w:lvlJc w:val="left"/>
      <w:pPr>
        <w:ind w:left="6404" w:hanging="1020"/>
      </w:pPr>
      <w:rPr>
        <w:rFonts w:hint="default"/>
        <w:lang w:val="zh-CN" w:eastAsia="zh-CN" w:bidi="zh-CN"/>
      </w:rPr>
    </w:lvl>
    <w:lvl w:ilvl="8" w:tentative="0">
      <w:start w:val="0"/>
      <w:numFmt w:val="bullet"/>
      <w:lvlText w:val="•"/>
      <w:lvlJc w:val="left"/>
      <w:pPr>
        <w:ind w:left="7231" w:hanging="1020"/>
      </w:pPr>
      <w:rPr>
        <w:rFonts w:hint="default"/>
        <w:lang w:val="zh-CN" w:eastAsia="zh-CN" w:bidi="zh-CN"/>
      </w:rPr>
    </w:lvl>
  </w:abstractNum>
  <w:abstractNum w:abstractNumId="24">
    <w:nsid w:val="73084B30"/>
    <w:multiLevelType w:val="multilevel"/>
    <w:tmpl w:val="73084B30"/>
    <w:lvl w:ilvl="0" w:tentative="0">
      <w:start w:val="14"/>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25">
    <w:nsid w:val="793C50EF"/>
    <w:multiLevelType w:val="multilevel"/>
    <w:tmpl w:val="793C50EF"/>
    <w:lvl w:ilvl="0" w:tentative="0">
      <w:start w:val="16"/>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26">
    <w:nsid w:val="7BCE5666"/>
    <w:multiLevelType w:val="multilevel"/>
    <w:tmpl w:val="7BCE5666"/>
    <w:lvl w:ilvl="0" w:tentative="0">
      <w:start w:val="5"/>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27">
    <w:nsid w:val="7E426D58"/>
    <w:multiLevelType w:val="multilevel"/>
    <w:tmpl w:val="7E426D58"/>
    <w:lvl w:ilvl="0" w:tentative="0">
      <w:start w:val="1"/>
      <w:numFmt w:val="decimal"/>
      <w:lvlText w:val="%1."/>
      <w:lvlJc w:val="left"/>
      <w:pPr>
        <w:ind w:left="560" w:hanging="244"/>
      </w:pPr>
      <w:rPr>
        <w:rFonts w:hint="default" w:ascii="宋体" w:hAnsi="宋体" w:eastAsia="宋体" w:cs="宋体"/>
        <w:b/>
        <w:bCs/>
        <w:spacing w:val="-1"/>
        <w:w w:val="99"/>
        <w:sz w:val="22"/>
        <w:szCs w:val="22"/>
        <w:lang w:val="zh-CN" w:eastAsia="zh-CN" w:bidi="zh-CN"/>
      </w:rPr>
    </w:lvl>
    <w:lvl w:ilvl="1" w:tentative="0">
      <w:start w:val="1"/>
      <w:numFmt w:val="decimal"/>
      <w:lvlText w:val="%2."/>
      <w:lvlJc w:val="left"/>
      <w:pPr>
        <w:ind w:left="1235"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2149" w:hanging="241"/>
      </w:pPr>
      <w:rPr>
        <w:rFonts w:hint="default"/>
        <w:lang w:val="zh-CN" w:eastAsia="zh-CN" w:bidi="zh-CN"/>
      </w:rPr>
    </w:lvl>
    <w:lvl w:ilvl="3" w:tentative="0">
      <w:start w:val="0"/>
      <w:numFmt w:val="bullet"/>
      <w:lvlText w:val="•"/>
      <w:lvlJc w:val="left"/>
      <w:pPr>
        <w:ind w:left="3059" w:hanging="241"/>
      </w:pPr>
      <w:rPr>
        <w:rFonts w:hint="default"/>
        <w:lang w:val="zh-CN" w:eastAsia="zh-CN" w:bidi="zh-CN"/>
      </w:rPr>
    </w:lvl>
    <w:lvl w:ilvl="4" w:tentative="0">
      <w:start w:val="0"/>
      <w:numFmt w:val="bullet"/>
      <w:lvlText w:val="•"/>
      <w:lvlJc w:val="left"/>
      <w:pPr>
        <w:ind w:left="3968" w:hanging="241"/>
      </w:pPr>
      <w:rPr>
        <w:rFonts w:hint="default"/>
        <w:lang w:val="zh-CN" w:eastAsia="zh-CN" w:bidi="zh-CN"/>
      </w:rPr>
    </w:lvl>
    <w:lvl w:ilvl="5" w:tentative="0">
      <w:start w:val="0"/>
      <w:numFmt w:val="bullet"/>
      <w:lvlText w:val="•"/>
      <w:lvlJc w:val="left"/>
      <w:pPr>
        <w:ind w:left="4878" w:hanging="241"/>
      </w:pPr>
      <w:rPr>
        <w:rFonts w:hint="default"/>
        <w:lang w:val="zh-CN" w:eastAsia="zh-CN" w:bidi="zh-CN"/>
      </w:rPr>
    </w:lvl>
    <w:lvl w:ilvl="6" w:tentative="0">
      <w:start w:val="0"/>
      <w:numFmt w:val="bullet"/>
      <w:lvlText w:val="•"/>
      <w:lvlJc w:val="left"/>
      <w:pPr>
        <w:ind w:left="5788" w:hanging="241"/>
      </w:pPr>
      <w:rPr>
        <w:rFonts w:hint="default"/>
        <w:lang w:val="zh-CN" w:eastAsia="zh-CN" w:bidi="zh-CN"/>
      </w:rPr>
    </w:lvl>
    <w:lvl w:ilvl="7" w:tentative="0">
      <w:start w:val="0"/>
      <w:numFmt w:val="bullet"/>
      <w:lvlText w:val="•"/>
      <w:lvlJc w:val="left"/>
      <w:pPr>
        <w:ind w:left="6697" w:hanging="241"/>
      </w:pPr>
      <w:rPr>
        <w:rFonts w:hint="default"/>
        <w:lang w:val="zh-CN" w:eastAsia="zh-CN" w:bidi="zh-CN"/>
      </w:rPr>
    </w:lvl>
    <w:lvl w:ilvl="8" w:tentative="0">
      <w:start w:val="0"/>
      <w:numFmt w:val="bullet"/>
      <w:lvlText w:val="•"/>
      <w:lvlJc w:val="left"/>
      <w:pPr>
        <w:ind w:left="7607" w:hanging="241"/>
      </w:pPr>
      <w:rPr>
        <w:rFonts w:hint="default"/>
        <w:lang w:val="zh-CN" w:eastAsia="zh-CN" w:bidi="zh-CN"/>
      </w:rPr>
    </w:lvl>
  </w:abstractNum>
  <w:abstractNum w:abstractNumId="28">
    <w:nsid w:val="7EF2546D"/>
    <w:multiLevelType w:val="multilevel"/>
    <w:tmpl w:val="7EF2546D"/>
    <w:lvl w:ilvl="0" w:tentative="0">
      <w:start w:val="1"/>
      <w:numFmt w:val="decimal"/>
      <w:lvlText w:val="（%1）"/>
      <w:lvlJc w:val="left"/>
      <w:pPr>
        <w:ind w:left="130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58" w:hanging="601"/>
      </w:pPr>
      <w:rPr>
        <w:rFonts w:hint="default"/>
        <w:lang w:val="zh-CN" w:eastAsia="zh-CN" w:bidi="zh-CN"/>
      </w:rPr>
    </w:lvl>
    <w:lvl w:ilvl="2" w:tentative="0">
      <w:start w:val="0"/>
      <w:numFmt w:val="bullet"/>
      <w:lvlText w:val="•"/>
      <w:lvlJc w:val="left"/>
      <w:pPr>
        <w:ind w:left="2817" w:hanging="601"/>
      </w:pPr>
      <w:rPr>
        <w:rFonts w:hint="default"/>
        <w:lang w:val="zh-CN" w:eastAsia="zh-CN" w:bidi="zh-CN"/>
      </w:rPr>
    </w:lvl>
    <w:lvl w:ilvl="3" w:tentative="0">
      <w:start w:val="0"/>
      <w:numFmt w:val="bullet"/>
      <w:lvlText w:val="•"/>
      <w:lvlJc w:val="left"/>
      <w:pPr>
        <w:ind w:left="3575" w:hanging="601"/>
      </w:pPr>
      <w:rPr>
        <w:rFonts w:hint="default"/>
        <w:lang w:val="zh-CN" w:eastAsia="zh-CN" w:bidi="zh-CN"/>
      </w:rPr>
    </w:lvl>
    <w:lvl w:ilvl="4" w:tentative="0">
      <w:start w:val="0"/>
      <w:numFmt w:val="bullet"/>
      <w:lvlText w:val="•"/>
      <w:lvlJc w:val="left"/>
      <w:pPr>
        <w:ind w:left="4334" w:hanging="601"/>
      </w:pPr>
      <w:rPr>
        <w:rFonts w:hint="default"/>
        <w:lang w:val="zh-CN" w:eastAsia="zh-CN" w:bidi="zh-CN"/>
      </w:rPr>
    </w:lvl>
    <w:lvl w:ilvl="5" w:tentative="0">
      <w:start w:val="0"/>
      <w:numFmt w:val="bullet"/>
      <w:lvlText w:val="•"/>
      <w:lvlJc w:val="left"/>
      <w:pPr>
        <w:ind w:left="5093" w:hanging="601"/>
      </w:pPr>
      <w:rPr>
        <w:rFonts w:hint="default"/>
        <w:lang w:val="zh-CN" w:eastAsia="zh-CN" w:bidi="zh-CN"/>
      </w:rPr>
    </w:lvl>
    <w:lvl w:ilvl="6" w:tentative="0">
      <w:start w:val="0"/>
      <w:numFmt w:val="bullet"/>
      <w:lvlText w:val="•"/>
      <w:lvlJc w:val="left"/>
      <w:pPr>
        <w:ind w:left="5851" w:hanging="601"/>
      </w:pPr>
      <w:rPr>
        <w:rFonts w:hint="default"/>
        <w:lang w:val="zh-CN" w:eastAsia="zh-CN" w:bidi="zh-CN"/>
      </w:rPr>
    </w:lvl>
    <w:lvl w:ilvl="7" w:tentative="0">
      <w:start w:val="0"/>
      <w:numFmt w:val="bullet"/>
      <w:lvlText w:val="•"/>
      <w:lvlJc w:val="left"/>
      <w:pPr>
        <w:ind w:left="6610" w:hanging="601"/>
      </w:pPr>
      <w:rPr>
        <w:rFonts w:hint="default"/>
        <w:lang w:val="zh-CN" w:eastAsia="zh-CN" w:bidi="zh-CN"/>
      </w:rPr>
    </w:lvl>
    <w:lvl w:ilvl="8" w:tentative="0">
      <w:start w:val="0"/>
      <w:numFmt w:val="bullet"/>
      <w:lvlText w:val="•"/>
      <w:lvlJc w:val="left"/>
      <w:pPr>
        <w:ind w:left="7369" w:hanging="601"/>
      </w:pPr>
      <w:rPr>
        <w:rFonts w:hint="default"/>
        <w:lang w:val="zh-CN" w:eastAsia="zh-CN" w:bidi="zh-CN"/>
      </w:rPr>
    </w:lvl>
  </w:abstractNum>
  <w:num w:numId="1">
    <w:abstractNumId w:val="0"/>
  </w:num>
  <w:num w:numId="2">
    <w:abstractNumId w:val="22"/>
  </w:num>
  <w:num w:numId="3">
    <w:abstractNumId w:val="26"/>
  </w:num>
  <w:num w:numId="4">
    <w:abstractNumId w:val="7"/>
  </w:num>
  <w:num w:numId="5">
    <w:abstractNumId w:val="9"/>
  </w:num>
  <w:num w:numId="6">
    <w:abstractNumId w:val="19"/>
  </w:num>
  <w:num w:numId="7">
    <w:abstractNumId w:val="16"/>
  </w:num>
  <w:num w:numId="8">
    <w:abstractNumId w:val="8"/>
  </w:num>
  <w:num w:numId="9">
    <w:abstractNumId w:val="3"/>
  </w:num>
  <w:num w:numId="10">
    <w:abstractNumId w:val="17"/>
  </w:num>
  <w:num w:numId="11">
    <w:abstractNumId w:val="15"/>
  </w:num>
  <w:num w:numId="12">
    <w:abstractNumId w:val="24"/>
  </w:num>
  <w:num w:numId="13">
    <w:abstractNumId w:val="5"/>
  </w:num>
  <w:num w:numId="14">
    <w:abstractNumId w:val="25"/>
  </w:num>
  <w:num w:numId="15">
    <w:abstractNumId w:val="11"/>
  </w:num>
  <w:num w:numId="16">
    <w:abstractNumId w:val="23"/>
  </w:num>
  <w:num w:numId="17">
    <w:abstractNumId w:val="1"/>
  </w:num>
  <w:num w:numId="18">
    <w:abstractNumId w:val="13"/>
  </w:num>
  <w:num w:numId="19">
    <w:abstractNumId w:val="6"/>
  </w:num>
  <w:num w:numId="20">
    <w:abstractNumId w:val="4"/>
  </w:num>
  <w:num w:numId="21">
    <w:abstractNumId w:val="14"/>
  </w:num>
  <w:num w:numId="22">
    <w:abstractNumId w:val="10"/>
  </w:num>
  <w:num w:numId="23">
    <w:abstractNumId w:val="20"/>
  </w:num>
  <w:num w:numId="24">
    <w:abstractNumId w:val="12"/>
  </w:num>
  <w:num w:numId="25">
    <w:abstractNumId w:val="2"/>
  </w:num>
  <w:num w:numId="26">
    <w:abstractNumId w:val="18"/>
  </w:num>
  <w:num w:numId="27">
    <w:abstractNumId w:val="28"/>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NjhmN2QwNWI5YTA3MzNjOGMyOTg2OTEzZDM3OTEifQ=="/>
  </w:docVars>
  <w:rsids>
    <w:rsidRoot w:val="5692223E"/>
    <w:rsid w:val="000371B9"/>
    <w:rsid w:val="002E01C1"/>
    <w:rsid w:val="005D2854"/>
    <w:rsid w:val="007402CA"/>
    <w:rsid w:val="00CD1788"/>
    <w:rsid w:val="00D557A0"/>
    <w:rsid w:val="00F76805"/>
    <w:rsid w:val="010333FC"/>
    <w:rsid w:val="01073AF9"/>
    <w:rsid w:val="0112363F"/>
    <w:rsid w:val="01153E3A"/>
    <w:rsid w:val="01285CB6"/>
    <w:rsid w:val="015123B9"/>
    <w:rsid w:val="01663CE1"/>
    <w:rsid w:val="01676065"/>
    <w:rsid w:val="01A85D51"/>
    <w:rsid w:val="01AE15BA"/>
    <w:rsid w:val="01EE19B6"/>
    <w:rsid w:val="01FB40D3"/>
    <w:rsid w:val="01FD7E4B"/>
    <w:rsid w:val="0244793D"/>
    <w:rsid w:val="026779BA"/>
    <w:rsid w:val="02693733"/>
    <w:rsid w:val="02AB78A7"/>
    <w:rsid w:val="02C44E0D"/>
    <w:rsid w:val="02CB619B"/>
    <w:rsid w:val="02E90991"/>
    <w:rsid w:val="02F05C02"/>
    <w:rsid w:val="02FA082F"/>
    <w:rsid w:val="032338E1"/>
    <w:rsid w:val="034026E5"/>
    <w:rsid w:val="03456090"/>
    <w:rsid w:val="034B2E38"/>
    <w:rsid w:val="034D6BB0"/>
    <w:rsid w:val="037C1244"/>
    <w:rsid w:val="03822CFE"/>
    <w:rsid w:val="03960557"/>
    <w:rsid w:val="03A762C0"/>
    <w:rsid w:val="03D42E2E"/>
    <w:rsid w:val="03F929BB"/>
    <w:rsid w:val="042C2C6A"/>
    <w:rsid w:val="04351B1E"/>
    <w:rsid w:val="04497264"/>
    <w:rsid w:val="0458580D"/>
    <w:rsid w:val="0475016D"/>
    <w:rsid w:val="04844854"/>
    <w:rsid w:val="049F168E"/>
    <w:rsid w:val="04B65423"/>
    <w:rsid w:val="04C21E8B"/>
    <w:rsid w:val="04F42533"/>
    <w:rsid w:val="05281E54"/>
    <w:rsid w:val="05355B4E"/>
    <w:rsid w:val="053E4A03"/>
    <w:rsid w:val="053F69CD"/>
    <w:rsid w:val="05410997"/>
    <w:rsid w:val="05793183"/>
    <w:rsid w:val="05B20F4D"/>
    <w:rsid w:val="05D33528"/>
    <w:rsid w:val="05DC421B"/>
    <w:rsid w:val="061614DB"/>
    <w:rsid w:val="06173EC2"/>
    <w:rsid w:val="0636392C"/>
    <w:rsid w:val="065546FA"/>
    <w:rsid w:val="0680104B"/>
    <w:rsid w:val="069D1BFD"/>
    <w:rsid w:val="06A66D03"/>
    <w:rsid w:val="06DA4BFF"/>
    <w:rsid w:val="06FF45B2"/>
    <w:rsid w:val="07250A5C"/>
    <w:rsid w:val="07632E46"/>
    <w:rsid w:val="079254DA"/>
    <w:rsid w:val="07AB0349"/>
    <w:rsid w:val="07CD7B17"/>
    <w:rsid w:val="07E34B29"/>
    <w:rsid w:val="07E35D35"/>
    <w:rsid w:val="080D2DB2"/>
    <w:rsid w:val="08597DA5"/>
    <w:rsid w:val="086F1377"/>
    <w:rsid w:val="08872B64"/>
    <w:rsid w:val="0889068B"/>
    <w:rsid w:val="088F053E"/>
    <w:rsid w:val="08BA6A96"/>
    <w:rsid w:val="08C6543B"/>
    <w:rsid w:val="08E23423"/>
    <w:rsid w:val="09102B5A"/>
    <w:rsid w:val="091224C5"/>
    <w:rsid w:val="09161348"/>
    <w:rsid w:val="09371E95"/>
    <w:rsid w:val="09464F5D"/>
    <w:rsid w:val="098E3A7F"/>
    <w:rsid w:val="09AA616E"/>
    <w:rsid w:val="09E3201C"/>
    <w:rsid w:val="0A002BCE"/>
    <w:rsid w:val="0A051E89"/>
    <w:rsid w:val="0A172A50"/>
    <w:rsid w:val="0A2F5262"/>
    <w:rsid w:val="0A3E54A5"/>
    <w:rsid w:val="0A7315F2"/>
    <w:rsid w:val="0A801C83"/>
    <w:rsid w:val="0A93759F"/>
    <w:rsid w:val="0AAF0151"/>
    <w:rsid w:val="0AB67731"/>
    <w:rsid w:val="0ADD4CBE"/>
    <w:rsid w:val="0AFE3C4F"/>
    <w:rsid w:val="0B347D7E"/>
    <w:rsid w:val="0B372620"/>
    <w:rsid w:val="0B3819EF"/>
    <w:rsid w:val="0B584344"/>
    <w:rsid w:val="0B642CE9"/>
    <w:rsid w:val="0B9C06D5"/>
    <w:rsid w:val="0B9C6927"/>
    <w:rsid w:val="0BCF2858"/>
    <w:rsid w:val="0C091A0E"/>
    <w:rsid w:val="0C4D7C21"/>
    <w:rsid w:val="0C523489"/>
    <w:rsid w:val="0C595AA6"/>
    <w:rsid w:val="0C6A432F"/>
    <w:rsid w:val="0CBD1A7E"/>
    <w:rsid w:val="0CC51EAD"/>
    <w:rsid w:val="0D3606B5"/>
    <w:rsid w:val="0DC12675"/>
    <w:rsid w:val="0DC45CC1"/>
    <w:rsid w:val="0DD63311"/>
    <w:rsid w:val="0E0662D9"/>
    <w:rsid w:val="0E15476E"/>
    <w:rsid w:val="0E415563"/>
    <w:rsid w:val="0E460DCC"/>
    <w:rsid w:val="0E4D215A"/>
    <w:rsid w:val="0E6F0323"/>
    <w:rsid w:val="0EA16002"/>
    <w:rsid w:val="0EB61AAE"/>
    <w:rsid w:val="0EBE4E06"/>
    <w:rsid w:val="0EC0292C"/>
    <w:rsid w:val="0EE303C9"/>
    <w:rsid w:val="0F1B6FEC"/>
    <w:rsid w:val="0F2509E1"/>
    <w:rsid w:val="0F566DED"/>
    <w:rsid w:val="0F6634D4"/>
    <w:rsid w:val="0F7B4AA5"/>
    <w:rsid w:val="0F824086"/>
    <w:rsid w:val="0FA307D8"/>
    <w:rsid w:val="0FF52AA9"/>
    <w:rsid w:val="102E38C6"/>
    <w:rsid w:val="10353F96"/>
    <w:rsid w:val="10417A9D"/>
    <w:rsid w:val="10487FBE"/>
    <w:rsid w:val="1057106E"/>
    <w:rsid w:val="10702130"/>
    <w:rsid w:val="10785463"/>
    <w:rsid w:val="10857989"/>
    <w:rsid w:val="109127D2"/>
    <w:rsid w:val="10AA3894"/>
    <w:rsid w:val="110E1CA2"/>
    <w:rsid w:val="112A0143"/>
    <w:rsid w:val="11457119"/>
    <w:rsid w:val="115970CC"/>
    <w:rsid w:val="115B693C"/>
    <w:rsid w:val="115F642C"/>
    <w:rsid w:val="116A6B7F"/>
    <w:rsid w:val="1198193E"/>
    <w:rsid w:val="11AB1672"/>
    <w:rsid w:val="121511E1"/>
    <w:rsid w:val="12371157"/>
    <w:rsid w:val="124D44D7"/>
    <w:rsid w:val="125F420A"/>
    <w:rsid w:val="12C7072D"/>
    <w:rsid w:val="12DE5A77"/>
    <w:rsid w:val="12E110C3"/>
    <w:rsid w:val="12E60488"/>
    <w:rsid w:val="13076D7C"/>
    <w:rsid w:val="130A23C8"/>
    <w:rsid w:val="13180F89"/>
    <w:rsid w:val="13394A5B"/>
    <w:rsid w:val="134578A4"/>
    <w:rsid w:val="134F0723"/>
    <w:rsid w:val="134F24D1"/>
    <w:rsid w:val="13516249"/>
    <w:rsid w:val="13B50586"/>
    <w:rsid w:val="145C4EA5"/>
    <w:rsid w:val="147564C5"/>
    <w:rsid w:val="14AB3737"/>
    <w:rsid w:val="14C111AC"/>
    <w:rsid w:val="14C64A14"/>
    <w:rsid w:val="14EA0703"/>
    <w:rsid w:val="150F1F18"/>
    <w:rsid w:val="15127C5A"/>
    <w:rsid w:val="1528122B"/>
    <w:rsid w:val="15593193"/>
    <w:rsid w:val="158F12AA"/>
    <w:rsid w:val="1595284A"/>
    <w:rsid w:val="160E21CF"/>
    <w:rsid w:val="164B51D1"/>
    <w:rsid w:val="166A04EB"/>
    <w:rsid w:val="166A6F25"/>
    <w:rsid w:val="168626AD"/>
    <w:rsid w:val="16AB2114"/>
    <w:rsid w:val="16F413C5"/>
    <w:rsid w:val="17101F77"/>
    <w:rsid w:val="17194723"/>
    <w:rsid w:val="172333F2"/>
    <w:rsid w:val="17312619"/>
    <w:rsid w:val="173E00B6"/>
    <w:rsid w:val="17596347"/>
    <w:rsid w:val="17654071"/>
    <w:rsid w:val="1776627E"/>
    <w:rsid w:val="177B7D38"/>
    <w:rsid w:val="178169D1"/>
    <w:rsid w:val="17A4103D"/>
    <w:rsid w:val="17AD77C6"/>
    <w:rsid w:val="17C3523B"/>
    <w:rsid w:val="17C52D61"/>
    <w:rsid w:val="17DE34B5"/>
    <w:rsid w:val="17DF02C7"/>
    <w:rsid w:val="181F6915"/>
    <w:rsid w:val="18491BE4"/>
    <w:rsid w:val="185B4D74"/>
    <w:rsid w:val="18D3325C"/>
    <w:rsid w:val="18D72D4C"/>
    <w:rsid w:val="18E33957"/>
    <w:rsid w:val="18EE62E8"/>
    <w:rsid w:val="19102702"/>
    <w:rsid w:val="19121FD6"/>
    <w:rsid w:val="191B532F"/>
    <w:rsid w:val="196C5B8A"/>
    <w:rsid w:val="196D0985"/>
    <w:rsid w:val="19BE1E2B"/>
    <w:rsid w:val="19C5529B"/>
    <w:rsid w:val="19F811CC"/>
    <w:rsid w:val="19FE7522"/>
    <w:rsid w:val="1A27385F"/>
    <w:rsid w:val="1A497C7A"/>
    <w:rsid w:val="1A635C3D"/>
    <w:rsid w:val="1A6C3968"/>
    <w:rsid w:val="1A725422"/>
    <w:rsid w:val="1AA650CC"/>
    <w:rsid w:val="1AA749A0"/>
    <w:rsid w:val="1ACB4B33"/>
    <w:rsid w:val="1AF71484"/>
    <w:rsid w:val="1AFE6CB6"/>
    <w:rsid w:val="1AFF47DC"/>
    <w:rsid w:val="1B1A1616"/>
    <w:rsid w:val="1B5607E9"/>
    <w:rsid w:val="1B5763C6"/>
    <w:rsid w:val="1B8D3B96"/>
    <w:rsid w:val="1B9260BF"/>
    <w:rsid w:val="1BC872C4"/>
    <w:rsid w:val="1BCD6688"/>
    <w:rsid w:val="1BE51C24"/>
    <w:rsid w:val="1BF41E67"/>
    <w:rsid w:val="1C1C7C56"/>
    <w:rsid w:val="1C370440"/>
    <w:rsid w:val="1C737230"/>
    <w:rsid w:val="1C7C198A"/>
    <w:rsid w:val="1C7F3E27"/>
    <w:rsid w:val="1CA67605"/>
    <w:rsid w:val="1CB810E7"/>
    <w:rsid w:val="1D1A7054"/>
    <w:rsid w:val="1D437316"/>
    <w:rsid w:val="1D5113F8"/>
    <w:rsid w:val="1D644DCB"/>
    <w:rsid w:val="1D660B43"/>
    <w:rsid w:val="1D8211D6"/>
    <w:rsid w:val="1D8D4321"/>
    <w:rsid w:val="1DA8115B"/>
    <w:rsid w:val="1DB45D52"/>
    <w:rsid w:val="1DB93368"/>
    <w:rsid w:val="1DBC74E6"/>
    <w:rsid w:val="1DF36F65"/>
    <w:rsid w:val="1E1265D5"/>
    <w:rsid w:val="1E214A6A"/>
    <w:rsid w:val="1E326A89"/>
    <w:rsid w:val="1E4F7829"/>
    <w:rsid w:val="1E813720"/>
    <w:rsid w:val="1E8C45D9"/>
    <w:rsid w:val="1EA062D6"/>
    <w:rsid w:val="1EAB5326"/>
    <w:rsid w:val="1EC04283"/>
    <w:rsid w:val="1ED55F80"/>
    <w:rsid w:val="1EFC3B58"/>
    <w:rsid w:val="1F130856"/>
    <w:rsid w:val="1F21464A"/>
    <w:rsid w:val="1F3A0068"/>
    <w:rsid w:val="1F6E3CDF"/>
    <w:rsid w:val="1F8F25D3"/>
    <w:rsid w:val="1F9A0F77"/>
    <w:rsid w:val="1FB149FD"/>
    <w:rsid w:val="200603BB"/>
    <w:rsid w:val="203E1903"/>
    <w:rsid w:val="206D21E8"/>
    <w:rsid w:val="208A2D9A"/>
    <w:rsid w:val="209B6D55"/>
    <w:rsid w:val="20BB2F53"/>
    <w:rsid w:val="20C91B14"/>
    <w:rsid w:val="214C62A1"/>
    <w:rsid w:val="21521B0A"/>
    <w:rsid w:val="219F4623"/>
    <w:rsid w:val="21A47E8B"/>
    <w:rsid w:val="21C67E02"/>
    <w:rsid w:val="21EA67EF"/>
    <w:rsid w:val="21F7620D"/>
    <w:rsid w:val="223E1EB5"/>
    <w:rsid w:val="224A27E1"/>
    <w:rsid w:val="22505B59"/>
    <w:rsid w:val="2279191A"/>
    <w:rsid w:val="2297354C"/>
    <w:rsid w:val="22AF0573"/>
    <w:rsid w:val="22B42350"/>
    <w:rsid w:val="22BA6002"/>
    <w:rsid w:val="22C75BE0"/>
    <w:rsid w:val="22D24584"/>
    <w:rsid w:val="22EC5646"/>
    <w:rsid w:val="22FD5350"/>
    <w:rsid w:val="2342170A"/>
    <w:rsid w:val="239F4DAE"/>
    <w:rsid w:val="239F72FC"/>
    <w:rsid w:val="23F944BF"/>
    <w:rsid w:val="241E3F25"/>
    <w:rsid w:val="243D58C7"/>
    <w:rsid w:val="24443A10"/>
    <w:rsid w:val="24635DDC"/>
    <w:rsid w:val="24B44889"/>
    <w:rsid w:val="24BB19EA"/>
    <w:rsid w:val="24C22B02"/>
    <w:rsid w:val="24C525F3"/>
    <w:rsid w:val="250A52F0"/>
    <w:rsid w:val="255A71DF"/>
    <w:rsid w:val="256C2A6E"/>
    <w:rsid w:val="25875AFA"/>
    <w:rsid w:val="259C77F7"/>
    <w:rsid w:val="25B54415"/>
    <w:rsid w:val="25D23219"/>
    <w:rsid w:val="26437C73"/>
    <w:rsid w:val="264834DB"/>
    <w:rsid w:val="265A6D6B"/>
    <w:rsid w:val="266F0A28"/>
    <w:rsid w:val="267E620F"/>
    <w:rsid w:val="268D7140"/>
    <w:rsid w:val="26BE554B"/>
    <w:rsid w:val="26C1503C"/>
    <w:rsid w:val="26E50D2A"/>
    <w:rsid w:val="271015AA"/>
    <w:rsid w:val="27147861"/>
    <w:rsid w:val="27242217"/>
    <w:rsid w:val="27337CE7"/>
    <w:rsid w:val="27456C3A"/>
    <w:rsid w:val="27952750"/>
    <w:rsid w:val="27B16E5E"/>
    <w:rsid w:val="27E2170E"/>
    <w:rsid w:val="27F84A8D"/>
    <w:rsid w:val="27FD20A3"/>
    <w:rsid w:val="28357A8F"/>
    <w:rsid w:val="28485A15"/>
    <w:rsid w:val="284D302B"/>
    <w:rsid w:val="285F68BA"/>
    <w:rsid w:val="28A53E7E"/>
    <w:rsid w:val="28A644E9"/>
    <w:rsid w:val="28BE209A"/>
    <w:rsid w:val="28C037FD"/>
    <w:rsid w:val="28F434A6"/>
    <w:rsid w:val="28FF17F1"/>
    <w:rsid w:val="295E3016"/>
    <w:rsid w:val="299D3B3E"/>
    <w:rsid w:val="29AA6A1F"/>
    <w:rsid w:val="29AE5D4B"/>
    <w:rsid w:val="29B175E9"/>
    <w:rsid w:val="29C015DB"/>
    <w:rsid w:val="29F85218"/>
    <w:rsid w:val="2A1410FF"/>
    <w:rsid w:val="2A187669"/>
    <w:rsid w:val="2A342898"/>
    <w:rsid w:val="2A40502C"/>
    <w:rsid w:val="2A6B59EA"/>
    <w:rsid w:val="2A756869"/>
    <w:rsid w:val="2A842608"/>
    <w:rsid w:val="2A9D36CA"/>
    <w:rsid w:val="2AA1140C"/>
    <w:rsid w:val="2AB535E7"/>
    <w:rsid w:val="2ACA0963"/>
    <w:rsid w:val="2ACB0237"/>
    <w:rsid w:val="2ACD2201"/>
    <w:rsid w:val="2ADC41F2"/>
    <w:rsid w:val="2ADF3CE2"/>
    <w:rsid w:val="2AE13EFE"/>
    <w:rsid w:val="2B1A4D1A"/>
    <w:rsid w:val="2B285689"/>
    <w:rsid w:val="2B3652BE"/>
    <w:rsid w:val="2B51698E"/>
    <w:rsid w:val="2B9351F9"/>
    <w:rsid w:val="2BA2543C"/>
    <w:rsid w:val="2BEA0B91"/>
    <w:rsid w:val="2BF37A45"/>
    <w:rsid w:val="2BF808D8"/>
    <w:rsid w:val="2C35005E"/>
    <w:rsid w:val="2C666469"/>
    <w:rsid w:val="2C6E17C2"/>
    <w:rsid w:val="2C8E59C0"/>
    <w:rsid w:val="2CB2345D"/>
    <w:rsid w:val="2CEA5762"/>
    <w:rsid w:val="2CF72DFA"/>
    <w:rsid w:val="2D0839C4"/>
    <w:rsid w:val="2D6A01DB"/>
    <w:rsid w:val="2D6C3F53"/>
    <w:rsid w:val="2D7B5F44"/>
    <w:rsid w:val="2D8B6BA9"/>
    <w:rsid w:val="2DA51213"/>
    <w:rsid w:val="2DBE22D5"/>
    <w:rsid w:val="2DF9330D"/>
    <w:rsid w:val="2E0E6DB8"/>
    <w:rsid w:val="2E1507C0"/>
    <w:rsid w:val="2E2B7D01"/>
    <w:rsid w:val="2E3217BF"/>
    <w:rsid w:val="2E514EF7"/>
    <w:rsid w:val="2E532A1D"/>
    <w:rsid w:val="2E642E7C"/>
    <w:rsid w:val="2E692241"/>
    <w:rsid w:val="2E7B35EF"/>
    <w:rsid w:val="2E964631"/>
    <w:rsid w:val="2EA75D4E"/>
    <w:rsid w:val="2EA94D33"/>
    <w:rsid w:val="2ED81174"/>
    <w:rsid w:val="2EDF48D5"/>
    <w:rsid w:val="2EE30245"/>
    <w:rsid w:val="2EED4C20"/>
    <w:rsid w:val="2F0361F1"/>
    <w:rsid w:val="2F204FF5"/>
    <w:rsid w:val="2F350375"/>
    <w:rsid w:val="2F606C0D"/>
    <w:rsid w:val="2F7B66D0"/>
    <w:rsid w:val="2F8530AA"/>
    <w:rsid w:val="2F9C21A2"/>
    <w:rsid w:val="2FB6646F"/>
    <w:rsid w:val="2FDB0F1C"/>
    <w:rsid w:val="2FFD076A"/>
    <w:rsid w:val="300264A9"/>
    <w:rsid w:val="301B4E04"/>
    <w:rsid w:val="30354AD0"/>
    <w:rsid w:val="30744ECD"/>
    <w:rsid w:val="3098505F"/>
    <w:rsid w:val="30C45E54"/>
    <w:rsid w:val="30D75B88"/>
    <w:rsid w:val="30DF797C"/>
    <w:rsid w:val="315471D8"/>
    <w:rsid w:val="316C6F02"/>
    <w:rsid w:val="318B04D8"/>
    <w:rsid w:val="31AF2660"/>
    <w:rsid w:val="31BB7257"/>
    <w:rsid w:val="31D64091"/>
    <w:rsid w:val="31E63BA8"/>
    <w:rsid w:val="31F52564"/>
    <w:rsid w:val="32146967"/>
    <w:rsid w:val="32150D89"/>
    <w:rsid w:val="323F1C36"/>
    <w:rsid w:val="32803FFD"/>
    <w:rsid w:val="32920373"/>
    <w:rsid w:val="32EE65FD"/>
    <w:rsid w:val="33527747"/>
    <w:rsid w:val="3381082A"/>
    <w:rsid w:val="33A361F5"/>
    <w:rsid w:val="33BE302F"/>
    <w:rsid w:val="33CD2241"/>
    <w:rsid w:val="33E04D53"/>
    <w:rsid w:val="340050D0"/>
    <w:rsid w:val="3402116D"/>
    <w:rsid w:val="341964B7"/>
    <w:rsid w:val="341D071E"/>
    <w:rsid w:val="3434509F"/>
    <w:rsid w:val="344B7734"/>
    <w:rsid w:val="345117AD"/>
    <w:rsid w:val="34BB30CA"/>
    <w:rsid w:val="34D50630"/>
    <w:rsid w:val="34E234E6"/>
    <w:rsid w:val="34F36CD6"/>
    <w:rsid w:val="34FA0097"/>
    <w:rsid w:val="351153E0"/>
    <w:rsid w:val="3512281F"/>
    <w:rsid w:val="353E4427"/>
    <w:rsid w:val="35550BFE"/>
    <w:rsid w:val="3579545F"/>
    <w:rsid w:val="35A41DB0"/>
    <w:rsid w:val="35B738F2"/>
    <w:rsid w:val="35C83CF1"/>
    <w:rsid w:val="35D94150"/>
    <w:rsid w:val="35FE5964"/>
    <w:rsid w:val="365D73D8"/>
    <w:rsid w:val="366B28CE"/>
    <w:rsid w:val="366F0610"/>
    <w:rsid w:val="36767BF1"/>
    <w:rsid w:val="367B5207"/>
    <w:rsid w:val="36805DE6"/>
    <w:rsid w:val="36877708"/>
    <w:rsid w:val="36C82ECD"/>
    <w:rsid w:val="36E36908"/>
    <w:rsid w:val="36E54189"/>
    <w:rsid w:val="3701704F"/>
    <w:rsid w:val="37667C65"/>
    <w:rsid w:val="37AE6F16"/>
    <w:rsid w:val="38284F1B"/>
    <w:rsid w:val="38C82ED6"/>
    <w:rsid w:val="38D62BC9"/>
    <w:rsid w:val="38F17A02"/>
    <w:rsid w:val="39180AEB"/>
    <w:rsid w:val="391D25A6"/>
    <w:rsid w:val="392456E2"/>
    <w:rsid w:val="39396CB4"/>
    <w:rsid w:val="396106E4"/>
    <w:rsid w:val="39822409"/>
    <w:rsid w:val="398B39B3"/>
    <w:rsid w:val="39A86313"/>
    <w:rsid w:val="3A086DB2"/>
    <w:rsid w:val="3A127C30"/>
    <w:rsid w:val="3A1C460B"/>
    <w:rsid w:val="3A39340F"/>
    <w:rsid w:val="3A483652"/>
    <w:rsid w:val="3A571AE7"/>
    <w:rsid w:val="3A80103E"/>
    <w:rsid w:val="3ABF0E5A"/>
    <w:rsid w:val="3AC16F61"/>
    <w:rsid w:val="3AC21656"/>
    <w:rsid w:val="3B0D21A6"/>
    <w:rsid w:val="3B2A0FAA"/>
    <w:rsid w:val="3B3B4F65"/>
    <w:rsid w:val="3B40257B"/>
    <w:rsid w:val="3B602C1D"/>
    <w:rsid w:val="3BA945C4"/>
    <w:rsid w:val="3BAC19BF"/>
    <w:rsid w:val="3BB70A8F"/>
    <w:rsid w:val="3BE949C1"/>
    <w:rsid w:val="3BFA4E20"/>
    <w:rsid w:val="3C7050E2"/>
    <w:rsid w:val="3C920BB5"/>
    <w:rsid w:val="3CA97DB4"/>
    <w:rsid w:val="3D2A34E3"/>
    <w:rsid w:val="3D87453E"/>
    <w:rsid w:val="3DB44837"/>
    <w:rsid w:val="3DE74F30"/>
    <w:rsid w:val="3DEE2762"/>
    <w:rsid w:val="3DF37D79"/>
    <w:rsid w:val="3E05366F"/>
    <w:rsid w:val="3E10092B"/>
    <w:rsid w:val="3E1C4788"/>
    <w:rsid w:val="3E29379B"/>
    <w:rsid w:val="3E3D63A1"/>
    <w:rsid w:val="3E432AAE"/>
    <w:rsid w:val="3E5C147A"/>
    <w:rsid w:val="3E9D079B"/>
    <w:rsid w:val="3EA352FB"/>
    <w:rsid w:val="3EA846BF"/>
    <w:rsid w:val="3ED9286D"/>
    <w:rsid w:val="3EE31B9B"/>
    <w:rsid w:val="3EEA2F2A"/>
    <w:rsid w:val="3F09723D"/>
    <w:rsid w:val="3F0F68C8"/>
    <w:rsid w:val="3F1D4CF7"/>
    <w:rsid w:val="3F214472"/>
    <w:rsid w:val="3F231D7E"/>
    <w:rsid w:val="3F2D2E17"/>
    <w:rsid w:val="3F2F6B8F"/>
    <w:rsid w:val="3F375A43"/>
    <w:rsid w:val="3F516B05"/>
    <w:rsid w:val="3FBF43B6"/>
    <w:rsid w:val="3FC574F3"/>
    <w:rsid w:val="3FE71217"/>
    <w:rsid w:val="400C5122"/>
    <w:rsid w:val="40161AFD"/>
    <w:rsid w:val="40295CD4"/>
    <w:rsid w:val="402B37FA"/>
    <w:rsid w:val="406E36E7"/>
    <w:rsid w:val="40B3559D"/>
    <w:rsid w:val="41067DC3"/>
    <w:rsid w:val="414D154E"/>
    <w:rsid w:val="415723CD"/>
    <w:rsid w:val="41E01C87"/>
    <w:rsid w:val="41E434D6"/>
    <w:rsid w:val="422538A1"/>
    <w:rsid w:val="42310E70"/>
    <w:rsid w:val="42967BC3"/>
    <w:rsid w:val="42A72EE0"/>
    <w:rsid w:val="42D53EF1"/>
    <w:rsid w:val="430D71E7"/>
    <w:rsid w:val="43120CA1"/>
    <w:rsid w:val="433508B8"/>
    <w:rsid w:val="435C378C"/>
    <w:rsid w:val="43703092"/>
    <w:rsid w:val="43855569"/>
    <w:rsid w:val="43AE09CA"/>
    <w:rsid w:val="43AE4C57"/>
    <w:rsid w:val="43B35FE0"/>
    <w:rsid w:val="442073EE"/>
    <w:rsid w:val="44401B4C"/>
    <w:rsid w:val="44661A8A"/>
    <w:rsid w:val="446948F1"/>
    <w:rsid w:val="44727C49"/>
    <w:rsid w:val="449406F5"/>
    <w:rsid w:val="44957494"/>
    <w:rsid w:val="44B7797C"/>
    <w:rsid w:val="44CD1324"/>
    <w:rsid w:val="44CD30D2"/>
    <w:rsid w:val="450A60D4"/>
    <w:rsid w:val="4521341D"/>
    <w:rsid w:val="45303661"/>
    <w:rsid w:val="453C3DB3"/>
    <w:rsid w:val="454809AA"/>
    <w:rsid w:val="456A4DBC"/>
    <w:rsid w:val="45717F01"/>
    <w:rsid w:val="45765517"/>
    <w:rsid w:val="45927E77"/>
    <w:rsid w:val="45981500"/>
    <w:rsid w:val="45A831F7"/>
    <w:rsid w:val="45C06792"/>
    <w:rsid w:val="460C19D8"/>
    <w:rsid w:val="46171B88"/>
    <w:rsid w:val="4642364B"/>
    <w:rsid w:val="46462D05"/>
    <w:rsid w:val="46767799"/>
    <w:rsid w:val="467A1037"/>
    <w:rsid w:val="46C93D6D"/>
    <w:rsid w:val="47187669"/>
    <w:rsid w:val="471A0124"/>
    <w:rsid w:val="47B265AF"/>
    <w:rsid w:val="47DE73A4"/>
    <w:rsid w:val="47FE35A2"/>
    <w:rsid w:val="480E052C"/>
    <w:rsid w:val="48335942"/>
    <w:rsid w:val="48721D89"/>
    <w:rsid w:val="489108BA"/>
    <w:rsid w:val="48F53E34"/>
    <w:rsid w:val="493059DD"/>
    <w:rsid w:val="49311755"/>
    <w:rsid w:val="49447F1D"/>
    <w:rsid w:val="4984533F"/>
    <w:rsid w:val="49B93C25"/>
    <w:rsid w:val="49D22F38"/>
    <w:rsid w:val="49D500C7"/>
    <w:rsid w:val="4A000C7A"/>
    <w:rsid w:val="4A143551"/>
    <w:rsid w:val="4A550099"/>
    <w:rsid w:val="4A6F6AEA"/>
    <w:rsid w:val="4AAF6DD6"/>
    <w:rsid w:val="4AB56AE2"/>
    <w:rsid w:val="4ACB00B3"/>
    <w:rsid w:val="4AD827D0"/>
    <w:rsid w:val="4B3D2633"/>
    <w:rsid w:val="4B4B2DBC"/>
    <w:rsid w:val="4B4C0183"/>
    <w:rsid w:val="4B887D52"/>
    <w:rsid w:val="4B983D0E"/>
    <w:rsid w:val="4BB74CDB"/>
    <w:rsid w:val="4BDB2578"/>
    <w:rsid w:val="4BED5E07"/>
    <w:rsid w:val="4BF4363A"/>
    <w:rsid w:val="4C003D8D"/>
    <w:rsid w:val="4C0575F5"/>
    <w:rsid w:val="4C6065D9"/>
    <w:rsid w:val="4C9D5A7F"/>
    <w:rsid w:val="4CAF7561"/>
    <w:rsid w:val="4CCE3E8B"/>
    <w:rsid w:val="4CE03BBE"/>
    <w:rsid w:val="4CF17B79"/>
    <w:rsid w:val="4CF66F3E"/>
    <w:rsid w:val="4D072EF9"/>
    <w:rsid w:val="4D1A0E7E"/>
    <w:rsid w:val="4D1D271C"/>
    <w:rsid w:val="4D3F08E5"/>
    <w:rsid w:val="4D4478C1"/>
    <w:rsid w:val="4D7A191D"/>
    <w:rsid w:val="4D84279B"/>
    <w:rsid w:val="4D987FF5"/>
    <w:rsid w:val="4DAD54A5"/>
    <w:rsid w:val="4DCD7C9F"/>
    <w:rsid w:val="4DE72856"/>
    <w:rsid w:val="4E202BD8"/>
    <w:rsid w:val="4E21623C"/>
    <w:rsid w:val="4E263853"/>
    <w:rsid w:val="4E4955AC"/>
    <w:rsid w:val="4E561001"/>
    <w:rsid w:val="4ED84B4D"/>
    <w:rsid w:val="4EDD6607"/>
    <w:rsid w:val="4F05790C"/>
    <w:rsid w:val="4F1A33B7"/>
    <w:rsid w:val="4F2002A2"/>
    <w:rsid w:val="4F2953A8"/>
    <w:rsid w:val="4F60078E"/>
    <w:rsid w:val="4F697E9B"/>
    <w:rsid w:val="4F9E1130"/>
    <w:rsid w:val="4FB355BA"/>
    <w:rsid w:val="4FB629B4"/>
    <w:rsid w:val="4FC450D1"/>
    <w:rsid w:val="4FD23C92"/>
    <w:rsid w:val="4FDA2B47"/>
    <w:rsid w:val="50005731"/>
    <w:rsid w:val="502142D2"/>
    <w:rsid w:val="507F724A"/>
    <w:rsid w:val="508D5E0B"/>
    <w:rsid w:val="509251CF"/>
    <w:rsid w:val="50A40985"/>
    <w:rsid w:val="50AA076B"/>
    <w:rsid w:val="50BE7D72"/>
    <w:rsid w:val="50C51101"/>
    <w:rsid w:val="50DC04EE"/>
    <w:rsid w:val="51422751"/>
    <w:rsid w:val="51583D23"/>
    <w:rsid w:val="517D5E7F"/>
    <w:rsid w:val="51806144"/>
    <w:rsid w:val="51874608"/>
    <w:rsid w:val="518C20FE"/>
    <w:rsid w:val="5220662D"/>
    <w:rsid w:val="522D1654"/>
    <w:rsid w:val="5237602E"/>
    <w:rsid w:val="527E5A0B"/>
    <w:rsid w:val="52C5363A"/>
    <w:rsid w:val="52C673B2"/>
    <w:rsid w:val="52D34D14"/>
    <w:rsid w:val="52D63A99"/>
    <w:rsid w:val="52D715BF"/>
    <w:rsid w:val="52F43F1F"/>
    <w:rsid w:val="53034162"/>
    <w:rsid w:val="53AF3411"/>
    <w:rsid w:val="53B3782D"/>
    <w:rsid w:val="54336CC9"/>
    <w:rsid w:val="54524EF3"/>
    <w:rsid w:val="545A4256"/>
    <w:rsid w:val="549D2470"/>
    <w:rsid w:val="54CB0E8F"/>
    <w:rsid w:val="54D44008"/>
    <w:rsid w:val="54E81862"/>
    <w:rsid w:val="54E92A55"/>
    <w:rsid w:val="55172147"/>
    <w:rsid w:val="55195EBF"/>
    <w:rsid w:val="55342CF9"/>
    <w:rsid w:val="55606125"/>
    <w:rsid w:val="55747599"/>
    <w:rsid w:val="55C73B6D"/>
    <w:rsid w:val="55FF3307"/>
    <w:rsid w:val="561843C9"/>
    <w:rsid w:val="563D5BDD"/>
    <w:rsid w:val="564953F8"/>
    <w:rsid w:val="566B44F9"/>
    <w:rsid w:val="568E6439"/>
    <w:rsid w:val="5692223E"/>
    <w:rsid w:val="56A93273"/>
    <w:rsid w:val="57004D88"/>
    <w:rsid w:val="573963A5"/>
    <w:rsid w:val="573F0BFC"/>
    <w:rsid w:val="57A9177C"/>
    <w:rsid w:val="57B0767F"/>
    <w:rsid w:val="57BD0D84"/>
    <w:rsid w:val="57BF2D4E"/>
    <w:rsid w:val="57D63BF4"/>
    <w:rsid w:val="5855609E"/>
    <w:rsid w:val="58A638B4"/>
    <w:rsid w:val="58E51330"/>
    <w:rsid w:val="58E80082"/>
    <w:rsid w:val="59075BD8"/>
    <w:rsid w:val="59637709"/>
    <w:rsid w:val="59A57D21"/>
    <w:rsid w:val="59AC13C8"/>
    <w:rsid w:val="59C7015B"/>
    <w:rsid w:val="59DF76D7"/>
    <w:rsid w:val="59E235E6"/>
    <w:rsid w:val="59E42E99"/>
    <w:rsid w:val="59F303FF"/>
    <w:rsid w:val="5A07751A"/>
    <w:rsid w:val="5A0E58C7"/>
    <w:rsid w:val="5A315A59"/>
    <w:rsid w:val="5A4568DE"/>
    <w:rsid w:val="5A6220B6"/>
    <w:rsid w:val="5A971D60"/>
    <w:rsid w:val="5AD71A0E"/>
    <w:rsid w:val="5AEC259C"/>
    <w:rsid w:val="5B1B6AA6"/>
    <w:rsid w:val="5B4D241F"/>
    <w:rsid w:val="5B767BC7"/>
    <w:rsid w:val="5B773940"/>
    <w:rsid w:val="5BAD110F"/>
    <w:rsid w:val="5BC00E43"/>
    <w:rsid w:val="5BC621D1"/>
    <w:rsid w:val="5BE32D83"/>
    <w:rsid w:val="5BED3C02"/>
    <w:rsid w:val="5C1178F0"/>
    <w:rsid w:val="5C1F66ED"/>
    <w:rsid w:val="5C24139D"/>
    <w:rsid w:val="5C7A4D51"/>
    <w:rsid w:val="5C936557"/>
    <w:rsid w:val="5CA97B29"/>
    <w:rsid w:val="5CB367E2"/>
    <w:rsid w:val="5CF05758"/>
    <w:rsid w:val="5D184522"/>
    <w:rsid w:val="5D20238F"/>
    <w:rsid w:val="5D3715D8"/>
    <w:rsid w:val="5D3D64C3"/>
    <w:rsid w:val="5D445C4B"/>
    <w:rsid w:val="5D445D65"/>
    <w:rsid w:val="5D4D2BAA"/>
    <w:rsid w:val="5D6121B1"/>
    <w:rsid w:val="5D814602"/>
    <w:rsid w:val="5D8365CC"/>
    <w:rsid w:val="5D9D260A"/>
    <w:rsid w:val="5DA402F0"/>
    <w:rsid w:val="5DCD5A99"/>
    <w:rsid w:val="5E1436C8"/>
    <w:rsid w:val="5E2D6537"/>
    <w:rsid w:val="5E304667"/>
    <w:rsid w:val="5E4E4E2C"/>
    <w:rsid w:val="5E9D546B"/>
    <w:rsid w:val="5EB033F0"/>
    <w:rsid w:val="5ED52E57"/>
    <w:rsid w:val="5F0B0627"/>
    <w:rsid w:val="5F2142EE"/>
    <w:rsid w:val="5F27754A"/>
    <w:rsid w:val="5F3B570F"/>
    <w:rsid w:val="5F427DC1"/>
    <w:rsid w:val="5F4D50E3"/>
    <w:rsid w:val="5F85487D"/>
    <w:rsid w:val="5FCD244A"/>
    <w:rsid w:val="5FD77218"/>
    <w:rsid w:val="5FE07D05"/>
    <w:rsid w:val="5FEF619A"/>
    <w:rsid w:val="603E2C7E"/>
    <w:rsid w:val="60402552"/>
    <w:rsid w:val="60795A64"/>
    <w:rsid w:val="608B7326"/>
    <w:rsid w:val="6109328C"/>
    <w:rsid w:val="611B4D6D"/>
    <w:rsid w:val="6131633F"/>
    <w:rsid w:val="613227E3"/>
    <w:rsid w:val="615F2EAC"/>
    <w:rsid w:val="6162474A"/>
    <w:rsid w:val="616974E1"/>
    <w:rsid w:val="61812E22"/>
    <w:rsid w:val="61B55D51"/>
    <w:rsid w:val="61B76844"/>
    <w:rsid w:val="61CB22EF"/>
    <w:rsid w:val="61DF41CF"/>
    <w:rsid w:val="61E11B13"/>
    <w:rsid w:val="61E934C9"/>
    <w:rsid w:val="621E2D67"/>
    <w:rsid w:val="6232236E"/>
    <w:rsid w:val="623941D1"/>
    <w:rsid w:val="62775FD3"/>
    <w:rsid w:val="62B114E5"/>
    <w:rsid w:val="62B80AC5"/>
    <w:rsid w:val="62CC15A8"/>
    <w:rsid w:val="62F35FA1"/>
    <w:rsid w:val="630C2BBF"/>
    <w:rsid w:val="63100901"/>
    <w:rsid w:val="63343EC4"/>
    <w:rsid w:val="635527B8"/>
    <w:rsid w:val="636447A9"/>
    <w:rsid w:val="63844E4C"/>
    <w:rsid w:val="63FA3360"/>
    <w:rsid w:val="641164D7"/>
    <w:rsid w:val="643979E4"/>
    <w:rsid w:val="643B7C00"/>
    <w:rsid w:val="644665A5"/>
    <w:rsid w:val="64552344"/>
    <w:rsid w:val="64654C7D"/>
    <w:rsid w:val="647B7FFD"/>
    <w:rsid w:val="64DD4077"/>
    <w:rsid w:val="65044496"/>
    <w:rsid w:val="65222B6E"/>
    <w:rsid w:val="652313A2"/>
    <w:rsid w:val="655645C6"/>
    <w:rsid w:val="659D21F5"/>
    <w:rsid w:val="65A45331"/>
    <w:rsid w:val="65B8702E"/>
    <w:rsid w:val="665D113B"/>
    <w:rsid w:val="66BD7100"/>
    <w:rsid w:val="670E33AA"/>
    <w:rsid w:val="67206C39"/>
    <w:rsid w:val="6723497B"/>
    <w:rsid w:val="678656D3"/>
    <w:rsid w:val="67944795"/>
    <w:rsid w:val="67A145BD"/>
    <w:rsid w:val="67BC2E06"/>
    <w:rsid w:val="67CE2B39"/>
    <w:rsid w:val="67E1141B"/>
    <w:rsid w:val="67E1461B"/>
    <w:rsid w:val="67F325A0"/>
    <w:rsid w:val="687B6378"/>
    <w:rsid w:val="687E455F"/>
    <w:rsid w:val="688A4CB2"/>
    <w:rsid w:val="68C63810"/>
    <w:rsid w:val="68DB03CB"/>
    <w:rsid w:val="68E87C2B"/>
    <w:rsid w:val="69100091"/>
    <w:rsid w:val="693469CC"/>
    <w:rsid w:val="695232F6"/>
    <w:rsid w:val="698C4A5A"/>
    <w:rsid w:val="699226A8"/>
    <w:rsid w:val="69A47FF6"/>
    <w:rsid w:val="69AA3132"/>
    <w:rsid w:val="69B875FD"/>
    <w:rsid w:val="69E575C3"/>
    <w:rsid w:val="6A0B1E23"/>
    <w:rsid w:val="6A5D1F52"/>
    <w:rsid w:val="6A8A71EB"/>
    <w:rsid w:val="6A9811DC"/>
    <w:rsid w:val="6A9E4A45"/>
    <w:rsid w:val="6AD93CCF"/>
    <w:rsid w:val="6B3453A9"/>
    <w:rsid w:val="6B39651C"/>
    <w:rsid w:val="6BC24763"/>
    <w:rsid w:val="6BC71D79"/>
    <w:rsid w:val="6BEF65CD"/>
    <w:rsid w:val="6C0F4506"/>
    <w:rsid w:val="6C733CAF"/>
    <w:rsid w:val="6C793006"/>
    <w:rsid w:val="6C865790"/>
    <w:rsid w:val="6C8934D3"/>
    <w:rsid w:val="6C9C3206"/>
    <w:rsid w:val="6CF90658"/>
    <w:rsid w:val="6D0843F7"/>
    <w:rsid w:val="6D1A53AA"/>
    <w:rsid w:val="6D4D1F13"/>
    <w:rsid w:val="6D4F0278"/>
    <w:rsid w:val="6D761CA9"/>
    <w:rsid w:val="6D981C1F"/>
    <w:rsid w:val="6DAA52FD"/>
    <w:rsid w:val="6DC76061"/>
    <w:rsid w:val="6DD32C57"/>
    <w:rsid w:val="6DED7F0C"/>
    <w:rsid w:val="6DEE183F"/>
    <w:rsid w:val="6DF332FA"/>
    <w:rsid w:val="6DF57072"/>
    <w:rsid w:val="6E192634"/>
    <w:rsid w:val="6E1B015A"/>
    <w:rsid w:val="6E1B196A"/>
    <w:rsid w:val="6E315BD0"/>
    <w:rsid w:val="6E337B9A"/>
    <w:rsid w:val="6E623FDB"/>
    <w:rsid w:val="6EA047F7"/>
    <w:rsid w:val="6EA75E92"/>
    <w:rsid w:val="6EC6456A"/>
    <w:rsid w:val="6ED65A09"/>
    <w:rsid w:val="6F0B2184"/>
    <w:rsid w:val="6F286FD3"/>
    <w:rsid w:val="6F570F4E"/>
    <w:rsid w:val="6F827073"/>
    <w:rsid w:val="6FBD0901"/>
    <w:rsid w:val="700A0487"/>
    <w:rsid w:val="70241EE0"/>
    <w:rsid w:val="705067E1"/>
    <w:rsid w:val="70585696"/>
    <w:rsid w:val="7076081A"/>
    <w:rsid w:val="710475CC"/>
    <w:rsid w:val="711F297C"/>
    <w:rsid w:val="71573B9F"/>
    <w:rsid w:val="71593474"/>
    <w:rsid w:val="71A5490B"/>
    <w:rsid w:val="71B66B18"/>
    <w:rsid w:val="71ED62B2"/>
    <w:rsid w:val="721B2E1F"/>
    <w:rsid w:val="7231619E"/>
    <w:rsid w:val="72435ED2"/>
    <w:rsid w:val="72553E0E"/>
    <w:rsid w:val="7265409A"/>
    <w:rsid w:val="726A16B0"/>
    <w:rsid w:val="72865B80"/>
    <w:rsid w:val="72F84F0E"/>
    <w:rsid w:val="736C69B8"/>
    <w:rsid w:val="73700CE6"/>
    <w:rsid w:val="73714D99"/>
    <w:rsid w:val="7385745B"/>
    <w:rsid w:val="73EA0CFB"/>
    <w:rsid w:val="740C0C71"/>
    <w:rsid w:val="742C4E6F"/>
    <w:rsid w:val="744124CC"/>
    <w:rsid w:val="74455F31"/>
    <w:rsid w:val="74542618"/>
    <w:rsid w:val="746A6F02"/>
    <w:rsid w:val="74AC5FB0"/>
    <w:rsid w:val="74B17A6A"/>
    <w:rsid w:val="74CC7C0C"/>
    <w:rsid w:val="74D06143"/>
    <w:rsid w:val="74F57957"/>
    <w:rsid w:val="75023E22"/>
    <w:rsid w:val="75695C4F"/>
    <w:rsid w:val="75BB6558"/>
    <w:rsid w:val="75BC2223"/>
    <w:rsid w:val="75DF7DBB"/>
    <w:rsid w:val="76361FD5"/>
    <w:rsid w:val="76876395"/>
    <w:rsid w:val="76B93264"/>
    <w:rsid w:val="76D4359C"/>
    <w:rsid w:val="76D57A40"/>
    <w:rsid w:val="76F17488"/>
    <w:rsid w:val="770C008A"/>
    <w:rsid w:val="77304C77"/>
    <w:rsid w:val="77534E09"/>
    <w:rsid w:val="77A86F03"/>
    <w:rsid w:val="77CE623E"/>
    <w:rsid w:val="78177844"/>
    <w:rsid w:val="781C6DE4"/>
    <w:rsid w:val="781E71C5"/>
    <w:rsid w:val="7820118F"/>
    <w:rsid w:val="787212BF"/>
    <w:rsid w:val="789631FF"/>
    <w:rsid w:val="78A328FA"/>
    <w:rsid w:val="78AA2807"/>
    <w:rsid w:val="78BD69DE"/>
    <w:rsid w:val="78C901B4"/>
    <w:rsid w:val="78FF6FF6"/>
    <w:rsid w:val="79224A93"/>
    <w:rsid w:val="79B7167F"/>
    <w:rsid w:val="79BE0C60"/>
    <w:rsid w:val="79C1605A"/>
    <w:rsid w:val="79E9735F"/>
    <w:rsid w:val="79FA77BE"/>
    <w:rsid w:val="7A2F56B9"/>
    <w:rsid w:val="7A3507F6"/>
    <w:rsid w:val="7A41427C"/>
    <w:rsid w:val="7A715CD2"/>
    <w:rsid w:val="7AA5772A"/>
    <w:rsid w:val="7AD63D87"/>
    <w:rsid w:val="7AFE32DE"/>
    <w:rsid w:val="7B4056A4"/>
    <w:rsid w:val="7B9854E0"/>
    <w:rsid w:val="7B98728E"/>
    <w:rsid w:val="7BBA0FB3"/>
    <w:rsid w:val="7BCD518A"/>
    <w:rsid w:val="7BFD5343"/>
    <w:rsid w:val="7C2413CD"/>
    <w:rsid w:val="7C2B0102"/>
    <w:rsid w:val="7C2B3C5E"/>
    <w:rsid w:val="7C611D76"/>
    <w:rsid w:val="7C6F4493"/>
    <w:rsid w:val="7C8768B4"/>
    <w:rsid w:val="7C953391"/>
    <w:rsid w:val="7CB01756"/>
    <w:rsid w:val="7CCA3477"/>
    <w:rsid w:val="7D1868D9"/>
    <w:rsid w:val="7D2232B3"/>
    <w:rsid w:val="7D2A03BA"/>
    <w:rsid w:val="7D32101D"/>
    <w:rsid w:val="7D3D00ED"/>
    <w:rsid w:val="7D5D253D"/>
    <w:rsid w:val="7D893333"/>
    <w:rsid w:val="7D9D293A"/>
    <w:rsid w:val="7D9F2B56"/>
    <w:rsid w:val="7DA168CE"/>
    <w:rsid w:val="7DA912DF"/>
    <w:rsid w:val="7DCF4ABD"/>
    <w:rsid w:val="7DFD5ACF"/>
    <w:rsid w:val="7E096221"/>
    <w:rsid w:val="7E1C763D"/>
    <w:rsid w:val="7E437985"/>
    <w:rsid w:val="7E45750A"/>
    <w:rsid w:val="7E7C2E97"/>
    <w:rsid w:val="7EB35A39"/>
    <w:rsid w:val="7EB459DD"/>
    <w:rsid w:val="7EB663A9"/>
    <w:rsid w:val="7EB77A2B"/>
    <w:rsid w:val="7EBA751C"/>
    <w:rsid w:val="7ED700CE"/>
    <w:rsid w:val="7EF40C80"/>
    <w:rsid w:val="7F0215EE"/>
    <w:rsid w:val="7F134957"/>
    <w:rsid w:val="7F271055"/>
    <w:rsid w:val="7F2722A3"/>
    <w:rsid w:val="7F2A644F"/>
    <w:rsid w:val="7F616D02"/>
    <w:rsid w:val="7F7B2405"/>
    <w:rsid w:val="7F9D4E73"/>
    <w:rsid w:val="7FD4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26"/>
    <w:qFormat/>
    <w:uiPriority w:val="1"/>
    <w:pPr>
      <w:spacing w:before="54"/>
      <w:jc w:val="center"/>
      <w:outlineLvl w:val="0"/>
    </w:pPr>
    <w:rPr>
      <w:b/>
      <w:bCs/>
      <w:sz w:val="28"/>
      <w:szCs w:val="28"/>
    </w:rPr>
  </w:style>
  <w:style w:type="paragraph" w:styleId="3">
    <w:name w:val="heading 2"/>
    <w:basedOn w:val="1"/>
    <w:next w:val="1"/>
    <w:qFormat/>
    <w:uiPriority w:val="1"/>
    <w:pPr>
      <w:spacing w:before="150"/>
      <w:ind w:left="1647" w:right="1806"/>
      <w:jc w:val="center"/>
      <w:outlineLvl w:val="1"/>
    </w:pPr>
    <w:rPr>
      <w:i/>
      <w:sz w:val="25"/>
      <w:szCs w:val="25"/>
    </w:rPr>
  </w:style>
  <w:style w:type="paragraph" w:styleId="4">
    <w:name w:val="heading 3"/>
    <w:basedOn w:val="1"/>
    <w:next w:val="1"/>
    <w:qFormat/>
    <w:uiPriority w:val="1"/>
    <w:pPr>
      <w:keepNext/>
      <w:keepLines/>
      <w:autoSpaceDE/>
      <w:autoSpaceDN/>
      <w:spacing w:before="260" w:after="260" w:line="415" w:lineRule="auto"/>
      <w:jc w:val="both"/>
      <w:outlineLvl w:val="2"/>
    </w:pPr>
    <w:rPr>
      <w:rFonts w:ascii="Times New Roman" w:hAnsi="Times New Roman" w:cs="Times New Roman"/>
      <w:b/>
      <w:bCs/>
      <w:sz w:val="32"/>
      <w:szCs w:val="32"/>
      <w:lang w:bidi="ar-SA"/>
    </w:rPr>
  </w:style>
  <w:style w:type="paragraph" w:styleId="5">
    <w:name w:val="heading 4"/>
    <w:basedOn w:val="1"/>
    <w:next w:val="1"/>
    <w:autoRedefine/>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21">
    <w:name w:val="Default Paragraph Font"/>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6">
    <w:name w:val="toc 7"/>
    <w:basedOn w:val="1"/>
    <w:next w:val="1"/>
    <w:autoRedefine/>
    <w:qFormat/>
    <w:uiPriority w:val="0"/>
    <w:pPr>
      <w:ind w:left="1260"/>
    </w:pPr>
    <w:rPr>
      <w:szCs w:val="21"/>
    </w:rPr>
  </w:style>
  <w:style w:type="paragraph" w:styleId="7">
    <w:name w:val="Normal Indent"/>
    <w:basedOn w:val="1"/>
    <w:qFormat/>
    <w:uiPriority w:val="0"/>
    <w:pPr>
      <w:ind w:firstLine="420" w:firstLineChars="200"/>
    </w:pPr>
  </w:style>
  <w:style w:type="paragraph" w:styleId="8">
    <w:name w:val="annotation text"/>
    <w:basedOn w:val="1"/>
    <w:autoRedefine/>
    <w:unhideWhenUsed/>
    <w:qFormat/>
    <w:uiPriority w:val="99"/>
  </w:style>
  <w:style w:type="paragraph" w:styleId="9">
    <w:name w:val="Body Text"/>
    <w:basedOn w:val="1"/>
    <w:next w:val="10"/>
    <w:autoRedefine/>
    <w:qFormat/>
    <w:uiPriority w:val="1"/>
    <w:rPr>
      <w:sz w:val="24"/>
      <w:szCs w:val="24"/>
    </w:rPr>
  </w:style>
  <w:style w:type="paragraph" w:styleId="10">
    <w:name w:val="toc 8"/>
    <w:basedOn w:val="1"/>
    <w:next w:val="1"/>
    <w:autoRedefine/>
    <w:qFormat/>
    <w:uiPriority w:val="0"/>
    <w:pPr>
      <w:ind w:left="2940" w:leftChars="1400"/>
    </w:pPr>
  </w:style>
  <w:style w:type="paragraph" w:styleId="11">
    <w:name w:val="Body Text Indent"/>
    <w:basedOn w:val="1"/>
    <w:next w:val="12"/>
    <w:autoRedefine/>
    <w:qFormat/>
    <w:uiPriority w:val="0"/>
    <w:pPr>
      <w:widowControl w:val="0"/>
      <w:spacing w:after="0"/>
      <w:ind w:firstLine="640"/>
      <w:jc w:val="both"/>
    </w:pPr>
    <w:rPr>
      <w:rFonts w:ascii="楷体_GB2312" w:hAnsi="Times New Roman" w:eastAsia="楷体_GB2312" w:cs="Times New Roman"/>
      <w:kern w:val="2"/>
      <w:sz w:val="32"/>
      <w:lang w:val="en-US" w:eastAsia="zh-CN" w:bidi="ar-SA"/>
    </w:rPr>
  </w:style>
  <w:style w:type="paragraph" w:styleId="12">
    <w:name w:val="envelope return"/>
    <w:basedOn w:val="1"/>
    <w:autoRedefine/>
    <w:qFormat/>
    <w:uiPriority w:val="0"/>
    <w:pPr>
      <w:snapToGrid w:val="0"/>
    </w:pPr>
    <w:rPr>
      <w:rFonts w:ascii="Arial" w:hAnsi="Arial" w:eastAsia="宋体" w:cs="Times New Roman"/>
    </w:rPr>
  </w:style>
  <w:style w:type="paragraph" w:styleId="13">
    <w:name w:val="Plain Text"/>
    <w:basedOn w:val="1"/>
    <w:autoRedefine/>
    <w:unhideWhenUsed/>
    <w:qFormat/>
    <w:uiPriority w:val="0"/>
    <w:pPr>
      <w:autoSpaceDE/>
      <w:autoSpaceDN/>
      <w:jc w:val="both"/>
    </w:pPr>
    <w:rPr>
      <w:rFonts w:hAnsi="Courier New" w:eastAsia="宋体" w:cs="Times New Roman"/>
      <w:kern w:val="2"/>
      <w:sz w:val="21"/>
      <w:lang w:val="en-US" w:bidi="ar-SA"/>
    </w:r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List"/>
    <w:basedOn w:val="1"/>
    <w:autoRedefine/>
    <w:qFormat/>
    <w:uiPriority w:val="0"/>
    <w:pPr>
      <w:ind w:left="200" w:hanging="200" w:hangingChars="200"/>
    </w:pPr>
    <w:rPr>
      <w:rFonts w:ascii="Times New Roman" w:hAnsi="Times New Roman" w:eastAsia="宋体" w:cs="Times New Roman"/>
      <w:szCs w:val="24"/>
    </w:rPr>
  </w:style>
  <w:style w:type="paragraph" w:styleId="17">
    <w:name w:val="footnote text"/>
    <w:basedOn w:val="1"/>
    <w:autoRedefine/>
    <w:unhideWhenUsed/>
    <w:qFormat/>
    <w:uiPriority w:val="99"/>
    <w:pPr>
      <w:autoSpaceDE w:val="0"/>
      <w:autoSpaceDN w:val="0"/>
      <w:snapToGrid w:val="0"/>
      <w:jc w:val="left"/>
    </w:pPr>
    <w:rPr>
      <w:rFonts w:ascii="宋体" w:hAnsi="宋体" w:eastAsia="宋体" w:cs="宋体"/>
      <w:kern w:val="0"/>
      <w:sz w:val="18"/>
      <w:szCs w:val="18"/>
      <w:lang w:val="zh-CN" w:bidi="zh-CN"/>
    </w:rPr>
  </w:style>
  <w:style w:type="paragraph" w:styleId="1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9">
    <w:name w:val="Body Text First Indent 2"/>
    <w:basedOn w:val="11"/>
    <w:next w:val="16"/>
    <w:autoRedefine/>
    <w:qFormat/>
    <w:uiPriority w:val="0"/>
    <w:pPr>
      <w:widowControl w:val="0"/>
      <w:spacing w:after="0"/>
      <w:ind w:firstLine="420" w:firstLineChars="200"/>
      <w:jc w:val="both"/>
    </w:pPr>
    <w:rPr>
      <w:rFonts w:ascii="楷体_GB2312" w:hAnsi="Times New Roman" w:eastAsia="楷体_GB2312" w:cs="Times New Roman"/>
      <w:kern w:val="2"/>
      <w:sz w:val="32"/>
      <w:lang w:val="en-US" w:eastAsia="zh-CN" w:bidi="ar-SA"/>
    </w:rPr>
  </w:style>
  <w:style w:type="character" w:styleId="22">
    <w:name w:val="footnote reference"/>
    <w:autoRedefine/>
    <w:unhideWhenUsed/>
    <w:qFormat/>
    <w:uiPriority w:val="99"/>
    <w:rPr>
      <w:vertAlign w:val="superscript"/>
    </w:rPr>
  </w:style>
  <w:style w:type="character" w:customStyle="1" w:styleId="23">
    <w:name w:val="style3"/>
    <w:autoRedefine/>
    <w:qFormat/>
    <w:uiPriority w:val="0"/>
  </w:style>
  <w:style w:type="paragraph" w:customStyle="1" w:styleId="24">
    <w:name w:val="Table Paragraph"/>
    <w:basedOn w:val="1"/>
    <w:autoRedefine/>
    <w:qFormat/>
    <w:uiPriority w:val="1"/>
  </w:style>
  <w:style w:type="paragraph" w:styleId="25">
    <w:name w:val="List Paragraph"/>
    <w:basedOn w:val="1"/>
    <w:autoRedefine/>
    <w:qFormat/>
    <w:uiPriority w:val="1"/>
    <w:pPr>
      <w:ind w:left="220" w:firstLine="434"/>
    </w:pPr>
  </w:style>
  <w:style w:type="character" w:customStyle="1" w:styleId="26">
    <w:name w:val="标题 1 Char"/>
    <w:basedOn w:val="21"/>
    <w:link w:val="2"/>
    <w:autoRedefine/>
    <w:qFormat/>
    <w:uiPriority w:val="1"/>
    <w:rPr>
      <w:b/>
      <w:bCs/>
      <w:sz w:val="28"/>
      <w:szCs w:val="28"/>
    </w:rPr>
  </w:style>
  <w:style w:type="paragraph" w:customStyle="1" w:styleId="27">
    <w:name w:val="Salutation1"/>
    <w:basedOn w:val="1"/>
    <w:next w:val="1"/>
    <w:autoRedefine/>
    <w:qFormat/>
    <w:uiPriority w:val="99"/>
    <w:pPr>
      <w:autoSpaceDE/>
      <w:autoSpaceDN/>
      <w:jc w:val="both"/>
    </w:pPr>
    <w:rPr>
      <w:rFonts w:ascii="仿宋_GB2312" w:hAnsi="Times New Roman" w:eastAsia="仿宋_GB2312" w:cs="仿宋_GB2312"/>
      <w:kern w:val="2"/>
      <w:sz w:val="20"/>
      <w:szCs w:val="20"/>
      <w:lang w:val="en-US" w:bidi="ar-SA"/>
    </w:rPr>
  </w:style>
  <w:style w:type="paragraph" w:customStyle="1" w:styleId="28">
    <w:name w:val="p15"/>
    <w:basedOn w:val="1"/>
    <w:next w:val="8"/>
    <w:autoRedefine/>
    <w:qFormat/>
    <w:uiPriority w:val="99"/>
    <w:pPr>
      <w:widowControl/>
      <w:autoSpaceDE/>
      <w:autoSpaceDN/>
      <w:jc w:val="both"/>
    </w:pPr>
    <w:rPr>
      <w:rFonts w:ascii="Times New Roman" w:hAnsi="Times New Roman" w:cs="Times New Roman"/>
      <w:sz w:val="21"/>
      <w:szCs w:val="21"/>
      <w:lang w:val="en-US" w:bidi="ar-SA"/>
    </w:rPr>
  </w:style>
  <w:style w:type="paragraph" w:customStyle="1" w:styleId="29">
    <w:name w:val="TOC1"/>
    <w:basedOn w:val="1"/>
    <w:next w:val="1"/>
    <w:autoRedefine/>
    <w:qFormat/>
    <w:uiPriority w:val="0"/>
    <w:pPr>
      <w:tabs>
        <w:tab w:val="right" w:leader="dot" w:pos="8835"/>
      </w:tabs>
      <w:autoSpaceDE/>
      <w:autoSpaceDN/>
      <w:spacing w:before="120" w:after="120"/>
      <w:textAlignment w:val="baseline"/>
    </w:pPr>
    <w:rPr>
      <w:rFonts w:ascii="黑体" w:eastAsia="黑体" w:cstheme="minorBidi"/>
      <w:caps/>
      <w:kern w:val="2"/>
      <w:sz w:val="21"/>
      <w:szCs w:val="21"/>
      <w:lang w:val="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19226</Words>
  <Characters>20118</Characters>
  <Lines>0</Lines>
  <Paragraphs>0</Paragraphs>
  <TotalTime>2</TotalTime>
  <ScaleCrop>false</ScaleCrop>
  <LinksUpToDate>false</LinksUpToDate>
  <CharactersWithSpaces>23847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2021-04-23T23:17:00Z</dcterms:created>
  <dc:creator>xi开</dc:creator>
  <cp:lastModifiedBy>WPS_1605175817</cp:lastModifiedBy>
  <dcterms:modified xsi:type="dcterms:W3CDTF">2024-01-23T07:37:13Z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91CE00D530824C688FFB963BD0824FFE</vt:lpwstr>
  </property>
</Properties>
</file>